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DCA3" w14:textId="77777777" w:rsidR="00127C28" w:rsidRPr="004A6B2E" w:rsidRDefault="00127C28" w:rsidP="00127C28">
      <w:pPr>
        <w:rPr>
          <w:rFonts w:ascii="Avenir Book" w:hAnsi="Avenir Book"/>
          <w:color w:val="EE0000"/>
          <w:sz w:val="21"/>
          <w:szCs w:val="21"/>
        </w:rPr>
      </w:pPr>
    </w:p>
    <w:p w14:paraId="0FE53A66" w14:textId="77777777" w:rsidR="00127C28" w:rsidRPr="004A6B2E" w:rsidRDefault="00127C28" w:rsidP="00127C28">
      <w:pPr>
        <w:rPr>
          <w:rFonts w:ascii="Avenir Book" w:hAnsi="Avenir Book"/>
          <w:color w:val="EE0000"/>
          <w:sz w:val="21"/>
          <w:szCs w:val="21"/>
        </w:rPr>
      </w:pPr>
    </w:p>
    <w:p w14:paraId="67FE2515" w14:textId="77777777" w:rsidR="00127C28" w:rsidRPr="004A6B2E" w:rsidRDefault="00127C28" w:rsidP="00127C28">
      <w:pPr>
        <w:rPr>
          <w:rFonts w:ascii="Avenir Book" w:hAnsi="Avenir Book"/>
          <w:color w:val="EE0000"/>
          <w:sz w:val="21"/>
          <w:szCs w:val="21"/>
        </w:rPr>
      </w:pPr>
    </w:p>
    <w:p w14:paraId="1BE18227" w14:textId="77777777" w:rsidR="00127C28" w:rsidRPr="004A6B2E" w:rsidRDefault="00127C28" w:rsidP="00127C28">
      <w:pPr>
        <w:rPr>
          <w:rFonts w:ascii="Avenir Book" w:hAnsi="Avenir Book"/>
          <w:color w:val="EE0000"/>
          <w:sz w:val="21"/>
          <w:szCs w:val="21"/>
        </w:rPr>
      </w:pPr>
    </w:p>
    <w:tbl>
      <w:tblPr>
        <w:tblStyle w:val="Tabelrasterlicht"/>
        <w:tblW w:w="0" w:type="auto"/>
        <w:tblLook w:val="04A0" w:firstRow="1" w:lastRow="0" w:firstColumn="1" w:lastColumn="0" w:noHBand="0" w:noVBand="1"/>
      </w:tblPr>
      <w:tblGrid>
        <w:gridCol w:w="2830"/>
        <w:gridCol w:w="6226"/>
      </w:tblGrid>
      <w:tr w:rsidR="00127C28" w:rsidRPr="004A6B2E" w14:paraId="15B1A86B" w14:textId="77777777" w:rsidTr="008C2871">
        <w:tc>
          <w:tcPr>
            <w:tcW w:w="2830" w:type="dxa"/>
            <w:vAlign w:val="center"/>
          </w:tcPr>
          <w:p w14:paraId="354ADEBF" w14:textId="77777777" w:rsidR="00127C28" w:rsidRPr="004A6B2E" w:rsidRDefault="00127C28" w:rsidP="008C2871">
            <w:pPr>
              <w:jc w:val="center"/>
              <w:rPr>
                <w:rFonts w:ascii="Avenir Book" w:hAnsi="Avenir Book"/>
                <w:sz w:val="21"/>
                <w:szCs w:val="21"/>
              </w:rPr>
            </w:pPr>
            <w:r w:rsidRPr="004A6B2E">
              <w:rPr>
                <w:rFonts w:ascii="Avenir Book" w:hAnsi="Avenir Book"/>
                <w:noProof/>
                <w:color w:val="EE0000"/>
                <w:sz w:val="21"/>
                <w:szCs w:val="21"/>
              </w:rPr>
              <w:drawing>
                <wp:inline distT="0" distB="0" distL="0" distR="0" wp14:anchorId="637F470F" wp14:editId="24D5E530">
                  <wp:extent cx="1444561" cy="970547"/>
                  <wp:effectExtent l="0" t="0" r="3810" b="0"/>
                  <wp:docPr id="6758297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29712" name="Afbeelding 675829712"/>
                          <pic:cNvPicPr/>
                        </pic:nvPicPr>
                        <pic:blipFill rotWithShape="1">
                          <a:blip r:embed="rId10"/>
                          <a:srcRect l="20761" t="21531" r="24065" b="22865"/>
                          <a:stretch>
                            <a:fillRect/>
                          </a:stretch>
                        </pic:blipFill>
                        <pic:spPr bwMode="auto">
                          <a:xfrm>
                            <a:off x="0" y="0"/>
                            <a:ext cx="1498566" cy="1006831"/>
                          </a:xfrm>
                          <a:prstGeom prst="rect">
                            <a:avLst/>
                          </a:prstGeom>
                          <a:ln>
                            <a:noFill/>
                          </a:ln>
                          <a:extLst>
                            <a:ext uri="{53640926-AAD7-44D8-BBD7-CCE9431645EC}">
                              <a14:shadowObscured xmlns:a14="http://schemas.microsoft.com/office/drawing/2010/main"/>
                            </a:ext>
                          </a:extLst>
                        </pic:spPr>
                      </pic:pic>
                    </a:graphicData>
                  </a:graphic>
                </wp:inline>
              </w:drawing>
            </w:r>
          </w:p>
        </w:tc>
        <w:tc>
          <w:tcPr>
            <w:tcW w:w="6226" w:type="dxa"/>
          </w:tcPr>
          <w:p w14:paraId="1450114B" w14:textId="77777777" w:rsidR="00127C28" w:rsidRPr="004A6B2E" w:rsidRDefault="00127C28" w:rsidP="008C2871">
            <w:pPr>
              <w:rPr>
                <w:rFonts w:ascii="Avenir Book" w:hAnsi="Avenir Book"/>
                <w:sz w:val="21"/>
                <w:szCs w:val="21"/>
              </w:rPr>
            </w:pPr>
          </w:p>
          <w:p w14:paraId="5EB41DCC" w14:textId="012C3951" w:rsidR="00127C28" w:rsidRPr="004A6B2E" w:rsidRDefault="00127C28" w:rsidP="008C2871">
            <w:pPr>
              <w:jc w:val="center"/>
              <w:outlineLvl w:val="1"/>
              <w:rPr>
                <w:rFonts w:ascii="Bradley Hand" w:hAnsi="Bradley Hand"/>
                <w:b/>
                <w:bCs/>
                <w:sz w:val="36"/>
                <w:szCs w:val="36"/>
              </w:rPr>
            </w:pPr>
            <w:r w:rsidRPr="004A6B2E">
              <w:rPr>
                <w:rFonts w:ascii="Bradley Hand" w:hAnsi="Bradley Hand"/>
                <w:b/>
                <w:bCs/>
                <w:sz w:val="36"/>
                <w:szCs w:val="36"/>
              </w:rPr>
              <w:t xml:space="preserve">Oproep voor indienen van voorstellen - </w:t>
            </w:r>
          </w:p>
          <w:p w14:paraId="2878D96D" w14:textId="5BDD04CD" w:rsidR="004A3F8B" w:rsidRPr="004A3F8B" w:rsidRDefault="004A3F8B" w:rsidP="004A3F8B">
            <w:pPr>
              <w:jc w:val="center"/>
              <w:outlineLvl w:val="1"/>
              <w:rPr>
                <w:rFonts w:ascii="Bradley Hand" w:hAnsi="Bradley Hand"/>
                <w:b/>
                <w:bCs/>
                <w:sz w:val="36"/>
                <w:szCs w:val="36"/>
              </w:rPr>
            </w:pPr>
            <w:r w:rsidRPr="004A3F8B">
              <w:rPr>
                <w:rFonts w:ascii="Bradley Hand" w:hAnsi="Bradley Hand"/>
                <w:b/>
                <w:bCs/>
                <w:sz w:val="36"/>
                <w:szCs w:val="36"/>
              </w:rPr>
              <w:t xml:space="preserve">Ideeën voor </w:t>
            </w:r>
            <w:proofErr w:type="spellStart"/>
            <w:r w:rsidRPr="004A3F8B">
              <w:rPr>
                <w:rFonts w:ascii="Bradley Hand" w:hAnsi="Bradley Hand"/>
                <w:b/>
                <w:bCs/>
                <w:sz w:val="36"/>
                <w:szCs w:val="36"/>
              </w:rPr>
              <w:t>Regulatory</w:t>
            </w:r>
            <w:proofErr w:type="spellEnd"/>
            <w:r w:rsidRPr="004A3F8B">
              <w:rPr>
                <w:rFonts w:ascii="Bradley Hand" w:hAnsi="Bradley Hand"/>
                <w:b/>
                <w:bCs/>
                <w:sz w:val="36"/>
                <w:szCs w:val="36"/>
              </w:rPr>
              <w:t xml:space="preserve"> </w:t>
            </w:r>
            <w:proofErr w:type="spellStart"/>
            <w:r w:rsidRPr="004A3F8B">
              <w:rPr>
                <w:rFonts w:ascii="Bradley Hand" w:hAnsi="Bradley Hand"/>
                <w:b/>
                <w:bCs/>
                <w:sz w:val="36"/>
                <w:szCs w:val="36"/>
              </w:rPr>
              <w:t>Sandboxes</w:t>
            </w:r>
            <w:proofErr w:type="spellEnd"/>
            <w:r w:rsidRPr="004A3F8B">
              <w:rPr>
                <w:rFonts w:ascii="Bradley Hand" w:hAnsi="Bradley Hand"/>
                <w:b/>
                <w:bCs/>
                <w:sz w:val="36"/>
                <w:szCs w:val="36"/>
              </w:rPr>
              <w:t xml:space="preserve"> in de land- en tuinbouw</w:t>
            </w:r>
          </w:p>
          <w:p w14:paraId="637EE204" w14:textId="77777777" w:rsidR="00127C28" w:rsidRPr="004A6B2E" w:rsidRDefault="00127C28" w:rsidP="008C2871">
            <w:pPr>
              <w:rPr>
                <w:rFonts w:ascii="Avenir Book" w:hAnsi="Avenir Book"/>
                <w:sz w:val="21"/>
                <w:szCs w:val="21"/>
              </w:rPr>
            </w:pPr>
          </w:p>
        </w:tc>
      </w:tr>
    </w:tbl>
    <w:p w14:paraId="5B96D91A" w14:textId="77777777" w:rsidR="00127C28" w:rsidRPr="004A6B2E" w:rsidRDefault="00127C28" w:rsidP="00127C28">
      <w:pPr>
        <w:rPr>
          <w:rFonts w:ascii="Avenir Book" w:hAnsi="Avenir Book"/>
          <w:color w:val="EE0000"/>
          <w:sz w:val="21"/>
          <w:szCs w:val="21"/>
        </w:rPr>
      </w:pPr>
    </w:p>
    <w:p w14:paraId="4513982E" w14:textId="77777777" w:rsidR="00127C28" w:rsidRPr="004A6B2E" w:rsidRDefault="00127C28" w:rsidP="00127C28">
      <w:pPr>
        <w:rPr>
          <w:rFonts w:ascii="Avenir Book" w:hAnsi="Avenir Book"/>
          <w:color w:val="EE0000"/>
          <w:sz w:val="21"/>
          <w:szCs w:val="21"/>
        </w:rPr>
      </w:pPr>
    </w:p>
    <w:p w14:paraId="1BC1FF78" w14:textId="77777777" w:rsidR="00127C28" w:rsidRPr="004A6B2E" w:rsidRDefault="00127C28" w:rsidP="00127C28">
      <w:pPr>
        <w:rPr>
          <w:rFonts w:ascii="Avenir Book" w:hAnsi="Avenir Book"/>
          <w:color w:val="EE0000"/>
          <w:sz w:val="21"/>
          <w:szCs w:val="21"/>
        </w:rPr>
      </w:pPr>
    </w:p>
    <w:p w14:paraId="7C726180" w14:textId="77777777" w:rsidR="00127C28" w:rsidRPr="004A6B2E" w:rsidRDefault="00127C28" w:rsidP="00127C28">
      <w:pPr>
        <w:rPr>
          <w:rFonts w:ascii="Avenir Book" w:hAnsi="Avenir Book"/>
          <w:color w:val="EE0000"/>
          <w:sz w:val="21"/>
          <w:szCs w:val="21"/>
        </w:rPr>
      </w:pPr>
    </w:p>
    <w:p w14:paraId="4B137392" w14:textId="77777777" w:rsidR="00127C28" w:rsidRPr="004A6B2E" w:rsidRDefault="00127C28" w:rsidP="00127C28">
      <w:pPr>
        <w:rPr>
          <w:rFonts w:ascii="Avenir Book" w:hAnsi="Avenir Book"/>
          <w:color w:val="EE0000"/>
          <w:sz w:val="21"/>
          <w:szCs w:val="21"/>
        </w:rPr>
      </w:pPr>
    </w:p>
    <w:p w14:paraId="44457C7C" w14:textId="77777777" w:rsidR="00127C28" w:rsidRPr="004A6B2E" w:rsidRDefault="00127C28" w:rsidP="00127C28">
      <w:pPr>
        <w:rPr>
          <w:rFonts w:ascii="Avenir Book" w:hAnsi="Avenir Book"/>
          <w:color w:val="EE0000"/>
          <w:sz w:val="21"/>
          <w:szCs w:val="21"/>
        </w:rPr>
      </w:pPr>
    </w:p>
    <w:p w14:paraId="38C56FB9" w14:textId="77777777" w:rsidR="00127C28" w:rsidRPr="004A6B2E" w:rsidRDefault="00127C28" w:rsidP="00127C28">
      <w:pPr>
        <w:rPr>
          <w:rFonts w:ascii="Avenir Book" w:hAnsi="Avenir Book"/>
          <w:color w:val="EE0000"/>
          <w:sz w:val="21"/>
          <w:szCs w:val="21"/>
        </w:rPr>
      </w:pPr>
    </w:p>
    <w:p w14:paraId="095BDB69" w14:textId="77777777" w:rsidR="00127C28" w:rsidRPr="004A6B2E" w:rsidRDefault="00127C28" w:rsidP="00127C28">
      <w:pPr>
        <w:rPr>
          <w:rFonts w:ascii="Avenir Book" w:hAnsi="Avenir Book"/>
          <w:b/>
          <w:bCs/>
          <w:sz w:val="21"/>
          <w:szCs w:val="21"/>
        </w:rPr>
      </w:pPr>
    </w:p>
    <w:p w14:paraId="23FCFE66" w14:textId="77777777" w:rsidR="00127C28" w:rsidRPr="004A6B2E" w:rsidRDefault="00127C28" w:rsidP="00127C28">
      <w:pPr>
        <w:rPr>
          <w:rFonts w:ascii="Avenir Book" w:hAnsi="Avenir Book"/>
          <w:b/>
          <w:bCs/>
          <w:sz w:val="21"/>
          <w:szCs w:val="21"/>
        </w:rPr>
      </w:pPr>
    </w:p>
    <w:p w14:paraId="3BB84BD2" w14:textId="77777777" w:rsidR="00127C28" w:rsidRPr="004A6B2E" w:rsidRDefault="00127C28" w:rsidP="00127C28">
      <w:pPr>
        <w:rPr>
          <w:rFonts w:ascii="Avenir Book" w:hAnsi="Avenir Book"/>
          <w:b/>
          <w:bCs/>
          <w:sz w:val="21"/>
          <w:szCs w:val="21"/>
        </w:rPr>
      </w:pPr>
    </w:p>
    <w:p w14:paraId="67AB6B97" w14:textId="77777777" w:rsidR="00DD2F9B" w:rsidRDefault="00DD2F9B" w:rsidP="00127C28">
      <w:pPr>
        <w:rPr>
          <w:rFonts w:ascii="Avenir Book" w:hAnsi="Avenir Book"/>
          <w:b/>
          <w:bCs/>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F65A75B" w14:textId="77777777" w:rsidR="00816519" w:rsidRPr="004A6B2E" w:rsidRDefault="00816519" w:rsidP="00127C28">
      <w:pPr>
        <w:rPr>
          <w:rFonts w:ascii="Avenir Book" w:hAnsi="Avenir Book"/>
          <w:b/>
          <w:bCs/>
          <w:sz w:val="21"/>
          <w:szCs w:val="21"/>
        </w:rPr>
      </w:pPr>
    </w:p>
    <w:p w14:paraId="0809C1CF" w14:textId="77777777" w:rsidR="00DD2F9B" w:rsidRPr="004A6B2E" w:rsidRDefault="00DD2F9B" w:rsidP="00127C28">
      <w:pPr>
        <w:rPr>
          <w:rFonts w:ascii="Avenir Book" w:hAnsi="Avenir Book"/>
          <w:b/>
          <w:bCs/>
          <w:sz w:val="21"/>
          <w:szCs w:val="21"/>
        </w:rPr>
      </w:pPr>
    </w:p>
    <w:p w14:paraId="789B09BC" w14:textId="77777777" w:rsidR="00DD2F9B" w:rsidRPr="004A6B2E" w:rsidRDefault="00DD2F9B" w:rsidP="00127C28">
      <w:pPr>
        <w:rPr>
          <w:rFonts w:ascii="Avenir Book" w:hAnsi="Avenir Book"/>
          <w:b/>
          <w:bCs/>
          <w:sz w:val="21"/>
          <w:szCs w:val="21"/>
        </w:rPr>
      </w:pPr>
    </w:p>
    <w:p w14:paraId="70F9AFE7" w14:textId="77777777" w:rsidR="00DD2F9B" w:rsidRPr="004A6B2E" w:rsidRDefault="00DD2F9B" w:rsidP="00127C28">
      <w:pPr>
        <w:rPr>
          <w:rFonts w:ascii="Avenir Book" w:hAnsi="Avenir Book"/>
          <w:b/>
          <w:bCs/>
          <w:sz w:val="21"/>
          <w:szCs w:val="21"/>
        </w:rPr>
      </w:pPr>
    </w:p>
    <w:p w14:paraId="27D5C699" w14:textId="77777777" w:rsidR="00DD2F9B" w:rsidRPr="004A6B2E" w:rsidRDefault="00DD2F9B" w:rsidP="00127C28">
      <w:pPr>
        <w:rPr>
          <w:rFonts w:ascii="Avenir Book" w:hAnsi="Avenir Book"/>
          <w:b/>
          <w:bCs/>
          <w:sz w:val="21"/>
          <w:szCs w:val="21"/>
        </w:rPr>
      </w:pPr>
    </w:p>
    <w:p w14:paraId="16C18F0B" w14:textId="77777777" w:rsidR="00DD2F9B" w:rsidRPr="004A6B2E" w:rsidRDefault="00DD2F9B" w:rsidP="00127C28">
      <w:pPr>
        <w:rPr>
          <w:rFonts w:ascii="Avenir Book" w:hAnsi="Avenir Book"/>
          <w:b/>
          <w:bCs/>
          <w:color w:val="70AD47"/>
          <w:spacing w:val="10"/>
          <w:sz w:val="21"/>
          <w:szCs w:val="21"/>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8419D0B" w14:textId="77777777" w:rsidR="00127C28" w:rsidRPr="004A6B2E" w:rsidRDefault="00127C28" w:rsidP="00127C28">
      <w:pPr>
        <w:rPr>
          <w:rFonts w:ascii="Avenir Book" w:hAnsi="Avenir Book"/>
          <w:b/>
          <w:bCs/>
          <w:sz w:val="21"/>
          <w:szCs w:val="21"/>
        </w:rPr>
      </w:pPr>
    </w:p>
    <w:p w14:paraId="78327C18" w14:textId="77777777" w:rsidR="00127C28" w:rsidRPr="004A6B2E" w:rsidRDefault="00127C28" w:rsidP="00127C28">
      <w:pPr>
        <w:rPr>
          <w:rFonts w:ascii="Avenir Book" w:hAnsi="Avenir Book"/>
          <w:b/>
          <w:bCs/>
          <w:sz w:val="21"/>
          <w:szCs w:val="21"/>
        </w:rPr>
      </w:pPr>
    </w:p>
    <w:p w14:paraId="43CFA166" w14:textId="77777777" w:rsidR="00127C28" w:rsidRPr="004A6B2E" w:rsidRDefault="00127C28" w:rsidP="00127C28">
      <w:pPr>
        <w:rPr>
          <w:rFonts w:ascii="Avenir Book" w:hAnsi="Avenir Book"/>
          <w:b/>
          <w:bCs/>
          <w:sz w:val="21"/>
          <w:szCs w:val="21"/>
        </w:rPr>
      </w:pPr>
    </w:p>
    <w:p w14:paraId="0F6FA97D" w14:textId="77777777" w:rsidR="00127C28" w:rsidRPr="004A6B2E" w:rsidRDefault="00127C28" w:rsidP="00127C28">
      <w:pPr>
        <w:rPr>
          <w:rFonts w:ascii="Avenir Book" w:hAnsi="Avenir Book"/>
          <w:b/>
          <w:bCs/>
          <w:sz w:val="21"/>
          <w:szCs w:val="21"/>
        </w:rPr>
      </w:pPr>
    </w:p>
    <w:p w14:paraId="49C5D54F" w14:textId="77777777" w:rsidR="00127C28" w:rsidRPr="004A6B2E" w:rsidRDefault="00127C28" w:rsidP="00127C28">
      <w:pPr>
        <w:rPr>
          <w:rFonts w:ascii="Avenir Book" w:hAnsi="Avenir Book"/>
          <w:b/>
          <w:bCs/>
          <w:sz w:val="21"/>
          <w:szCs w:val="21"/>
        </w:rPr>
      </w:pPr>
    </w:p>
    <w:p w14:paraId="45951AAE" w14:textId="77777777" w:rsidR="00127C28" w:rsidRPr="004A6B2E" w:rsidRDefault="00127C28" w:rsidP="00127C28">
      <w:pPr>
        <w:rPr>
          <w:rFonts w:ascii="Avenir Book" w:hAnsi="Avenir Book"/>
          <w:b/>
          <w:bCs/>
          <w:sz w:val="21"/>
          <w:szCs w:val="21"/>
        </w:rPr>
      </w:pPr>
    </w:p>
    <w:p w14:paraId="042D5D08" w14:textId="77777777" w:rsidR="00127C28" w:rsidRPr="004A6B2E" w:rsidRDefault="00127C28" w:rsidP="00127C28">
      <w:pPr>
        <w:rPr>
          <w:rFonts w:ascii="Avenir Book" w:hAnsi="Avenir Book"/>
          <w:b/>
          <w:bCs/>
          <w:sz w:val="21"/>
          <w:szCs w:val="21"/>
        </w:rPr>
      </w:pPr>
      <w:r w:rsidRPr="004A6B2E">
        <w:rPr>
          <w:rFonts w:ascii="Avenir Book" w:hAnsi="Avenir Book"/>
          <w:b/>
          <w:bCs/>
          <w:sz w:val="21"/>
          <w:szCs w:val="21"/>
        </w:rPr>
        <w:t>Version 1.0</w:t>
      </w:r>
    </w:p>
    <w:p w14:paraId="5B56AAE3" w14:textId="56310FFD" w:rsidR="00127C28" w:rsidRPr="004A6B2E" w:rsidRDefault="002C6C57" w:rsidP="00127C28">
      <w:pPr>
        <w:rPr>
          <w:rFonts w:ascii="Avenir Book" w:hAnsi="Avenir Book"/>
          <w:b/>
          <w:bCs/>
          <w:sz w:val="21"/>
          <w:szCs w:val="21"/>
        </w:rPr>
      </w:pPr>
      <w:r>
        <w:rPr>
          <w:rFonts w:ascii="Avenir Book" w:hAnsi="Avenir Book"/>
          <w:b/>
          <w:bCs/>
          <w:sz w:val="21"/>
          <w:szCs w:val="21"/>
        </w:rPr>
        <w:t>23 februari 202</w:t>
      </w:r>
      <w:r w:rsidR="000E3F85">
        <w:rPr>
          <w:rFonts w:ascii="Avenir Book" w:hAnsi="Avenir Book"/>
          <w:b/>
          <w:bCs/>
          <w:sz w:val="21"/>
          <w:szCs w:val="21"/>
        </w:rPr>
        <w:t>6</w:t>
      </w:r>
    </w:p>
    <w:p w14:paraId="26E69C09" w14:textId="77777777" w:rsidR="00127C28" w:rsidRPr="004A6B2E" w:rsidRDefault="00127C28" w:rsidP="00127C28">
      <w:pPr>
        <w:rPr>
          <w:rFonts w:ascii="Avenir Book" w:hAnsi="Avenir Book"/>
          <w:b/>
          <w:bCs/>
          <w:sz w:val="21"/>
          <w:szCs w:val="21"/>
        </w:rPr>
      </w:pPr>
    </w:p>
    <w:p w14:paraId="77FCC960" w14:textId="7C23E87A" w:rsidR="00127C28" w:rsidRDefault="00CD4172" w:rsidP="00127C28">
      <w:pPr>
        <w:rPr>
          <w:rFonts w:ascii="Avenir Book" w:hAnsi="Avenir Book"/>
          <w:b/>
          <w:bCs/>
          <w:sz w:val="21"/>
          <w:szCs w:val="21"/>
        </w:rPr>
      </w:pPr>
      <w:r>
        <w:rPr>
          <w:rFonts w:ascii="Avenir Book" w:hAnsi="Avenir Book"/>
          <w:b/>
          <w:bCs/>
          <w:sz w:val="21"/>
          <w:szCs w:val="21"/>
        </w:rPr>
        <w:t>Uitgegeven door:</w:t>
      </w:r>
    </w:p>
    <w:p w14:paraId="3FE955D7" w14:textId="77777777" w:rsidR="00CD4172" w:rsidRPr="004A6B2E" w:rsidRDefault="00CD4172" w:rsidP="00127C28">
      <w:pPr>
        <w:rPr>
          <w:rFonts w:ascii="Avenir Book" w:hAnsi="Avenir Book"/>
          <w:b/>
          <w:bCs/>
          <w:sz w:val="21"/>
          <w:szCs w:val="21"/>
        </w:rPr>
      </w:pPr>
    </w:p>
    <w:p w14:paraId="37C66C59" w14:textId="34BE8506" w:rsidR="00127C28" w:rsidRPr="004A6B2E" w:rsidRDefault="00CD4172" w:rsidP="00127C28">
      <w:pPr>
        <w:rPr>
          <w:rFonts w:ascii="Avenir Book" w:hAnsi="Avenir Book"/>
          <w:b/>
          <w:bCs/>
          <w:sz w:val="21"/>
          <w:szCs w:val="21"/>
        </w:rPr>
      </w:pPr>
      <w:r>
        <w:rPr>
          <w:noProof/>
        </w:rPr>
        <w:drawing>
          <wp:inline distT="0" distB="0" distL="0" distR="0" wp14:anchorId="0C020A0E" wp14:editId="45486A84">
            <wp:extent cx="1482687" cy="594360"/>
            <wp:effectExtent l="0" t="0" r="3810" b="2540"/>
            <wp:docPr id="1574341122" name="Afbeelding 1" descr="Home | IMPACT T&am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IMPACT T&amp;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274" cy="667152"/>
                    </a:xfrm>
                    <a:prstGeom prst="rect">
                      <a:avLst/>
                    </a:prstGeom>
                    <a:noFill/>
                    <a:ln>
                      <a:noFill/>
                    </a:ln>
                  </pic:spPr>
                </pic:pic>
              </a:graphicData>
            </a:graphic>
          </wp:inline>
        </w:drawing>
      </w:r>
    </w:p>
    <w:p w14:paraId="52377191" w14:textId="7AA1E32D" w:rsidR="00127C28" w:rsidRPr="004A6B2E" w:rsidRDefault="00127C28" w:rsidP="00127C28">
      <w:pPr>
        <w:rPr>
          <w:rFonts w:ascii="Avenir Book" w:hAnsi="Avenir Book"/>
          <w:b/>
          <w:bCs/>
          <w:sz w:val="21"/>
          <w:szCs w:val="21"/>
        </w:rPr>
      </w:pPr>
    </w:p>
    <w:p w14:paraId="340C9C59" w14:textId="77777777" w:rsidR="00127C28" w:rsidRPr="004A6B2E" w:rsidRDefault="00127C28" w:rsidP="00127C28">
      <w:pPr>
        <w:rPr>
          <w:rFonts w:ascii="Avenir Book" w:hAnsi="Avenir Book"/>
          <w:color w:val="EE0000"/>
          <w:sz w:val="21"/>
          <w:szCs w:val="21"/>
        </w:rPr>
      </w:pPr>
    </w:p>
    <w:p w14:paraId="5262D46C" w14:textId="4F1443AA" w:rsidR="007F7A5D" w:rsidRPr="004A6B2E" w:rsidRDefault="00127C28">
      <w:r w:rsidRPr="004A6B2E">
        <w:br w:type="column"/>
      </w:r>
    </w:p>
    <w:p w14:paraId="01488461" w14:textId="77777777" w:rsidR="00127C28" w:rsidRPr="00AF0A54" w:rsidRDefault="00127C28" w:rsidP="00127C28">
      <w:pPr>
        <w:rPr>
          <w:b/>
          <w:bCs/>
        </w:rPr>
      </w:pPr>
      <w:r w:rsidRPr="00AF0A54">
        <w:rPr>
          <w:b/>
          <w:bCs/>
        </w:rPr>
        <w:t>Achtergrond</w:t>
      </w:r>
    </w:p>
    <w:p w14:paraId="560B34D6" w14:textId="3863BE1A" w:rsidR="00127C28" w:rsidRPr="004A6B2E" w:rsidRDefault="00127C28" w:rsidP="00127C28">
      <w:r w:rsidRPr="004A6B2E">
        <w:t>De Nederlandse tuinbouwsector is wereldwijd toonaangevend op het gebied van innovatie – van plantenveredeling en gewasbescherming tot duurzame productiesystemen</w:t>
      </w:r>
      <w:r w:rsidR="002C6C57">
        <w:t xml:space="preserve">. </w:t>
      </w:r>
      <w:r w:rsidRPr="004A6B2E">
        <w:t>Het tempo van technologische en biologische innovatie overtreft echter in toenemende mate het aanpassingsvermogen van het bestaande beleid en de bestaande regelgeving. Dit leidt tot knelpunten in de regelgeving die de marktintroductie vertragen, experimenten beperken en de overgang naar duurzamere, veerkrachtigere en concurrerendere tuinbouwsystemen belemmeren.</w:t>
      </w:r>
    </w:p>
    <w:p w14:paraId="06F6C70B" w14:textId="15D7A9E8" w:rsidR="00127C28" w:rsidRPr="001C2707" w:rsidRDefault="00127C28" w:rsidP="00127C28">
      <w:pPr>
        <w:rPr>
          <w:strike/>
        </w:rPr>
      </w:pPr>
      <w:r w:rsidRPr="004A6B2E">
        <w:t xml:space="preserve">Om deze kloof te dichten, komen </w:t>
      </w:r>
      <w:proofErr w:type="spellStart"/>
      <w:r w:rsidR="00E96463">
        <w:t>regulatory</w:t>
      </w:r>
      <w:proofErr w:type="spellEnd"/>
      <w:r w:rsidRPr="004A6B2E">
        <w:t xml:space="preserve"> </w:t>
      </w:r>
      <w:proofErr w:type="spellStart"/>
      <w:r w:rsidRPr="004A6B2E">
        <w:t>sandboxes</w:t>
      </w:r>
      <w:proofErr w:type="spellEnd"/>
      <w:r w:rsidRPr="004A6B2E">
        <w:t xml:space="preserve"> in opkomst als een belangrijk instrument voor veilige en versnelde innovatie.</w:t>
      </w:r>
    </w:p>
    <w:p w14:paraId="2D36B471" w14:textId="77777777" w:rsidR="001C2707" w:rsidRDefault="001C2707" w:rsidP="00127C28"/>
    <w:p w14:paraId="618D5195" w14:textId="77777777" w:rsidR="001C2707" w:rsidRPr="00126E46" w:rsidRDefault="001C2707" w:rsidP="001C2707">
      <w:pPr>
        <w:pStyle w:val="Normaalweb"/>
        <w:spacing w:before="0" w:beforeAutospacing="0" w:after="0" w:afterAutospacing="0"/>
        <w:rPr>
          <w:rFonts w:ascii="Avenir Book" w:hAnsi="Avenir Book"/>
          <w:b/>
          <w:bCs/>
          <w:color w:val="000000"/>
          <w:sz w:val="21"/>
          <w:szCs w:val="21"/>
        </w:rPr>
      </w:pPr>
      <w:r w:rsidRPr="00126E46">
        <w:rPr>
          <w:rFonts w:ascii="Avenir Book" w:hAnsi="Avenir Book"/>
          <w:b/>
          <w:bCs/>
          <w:color w:val="000000"/>
          <w:sz w:val="21"/>
          <w:szCs w:val="21"/>
        </w:rPr>
        <w:t xml:space="preserve">Wat is een </w:t>
      </w:r>
      <w:proofErr w:type="spellStart"/>
      <w:r w:rsidRPr="00126E46">
        <w:rPr>
          <w:rFonts w:ascii="Avenir Book" w:hAnsi="Avenir Book"/>
          <w:b/>
          <w:bCs/>
          <w:color w:val="000000"/>
          <w:sz w:val="21"/>
          <w:szCs w:val="21"/>
        </w:rPr>
        <w:t>Regulatory</w:t>
      </w:r>
      <w:proofErr w:type="spellEnd"/>
      <w:r w:rsidRPr="00126E46">
        <w:rPr>
          <w:rFonts w:ascii="Avenir Book" w:hAnsi="Avenir Book"/>
          <w:b/>
          <w:bCs/>
          <w:color w:val="000000"/>
          <w:sz w:val="21"/>
          <w:szCs w:val="21"/>
        </w:rPr>
        <w:t xml:space="preserve"> </w:t>
      </w:r>
      <w:proofErr w:type="spellStart"/>
      <w:r w:rsidRPr="00126E46">
        <w:rPr>
          <w:rFonts w:ascii="Avenir Book" w:hAnsi="Avenir Book"/>
          <w:b/>
          <w:bCs/>
          <w:color w:val="000000"/>
          <w:sz w:val="21"/>
          <w:szCs w:val="21"/>
        </w:rPr>
        <w:t>Sandbox</w:t>
      </w:r>
      <w:proofErr w:type="spellEnd"/>
      <w:r w:rsidRPr="00126E46">
        <w:rPr>
          <w:rFonts w:ascii="Avenir Book" w:hAnsi="Avenir Book"/>
          <w:b/>
          <w:bCs/>
          <w:color w:val="000000"/>
          <w:sz w:val="21"/>
          <w:szCs w:val="21"/>
        </w:rPr>
        <w:t>?</w:t>
      </w:r>
    </w:p>
    <w:p w14:paraId="057FAF6D" w14:textId="77777777" w:rsidR="001C2707" w:rsidRPr="00796159" w:rsidRDefault="001C2707" w:rsidP="001C2707">
      <w:pPr>
        <w:pStyle w:val="Normaalweb"/>
        <w:spacing w:before="0" w:beforeAutospacing="0" w:after="0" w:afterAutospacing="0"/>
        <w:rPr>
          <w:rFonts w:ascii="Avenir Book" w:hAnsi="Avenir Book"/>
          <w:color w:val="000000"/>
          <w:sz w:val="21"/>
          <w:szCs w:val="21"/>
        </w:rPr>
      </w:pPr>
      <w:r w:rsidRPr="00796159">
        <w:rPr>
          <w:rFonts w:ascii="Avenir Book" w:hAnsi="Avenir Book"/>
          <w:color w:val="000000"/>
          <w:sz w:val="21"/>
          <w:szCs w:val="21"/>
        </w:rPr>
        <w:t>Een</w:t>
      </w:r>
      <w:r w:rsidRPr="00796159">
        <w:rPr>
          <w:rStyle w:val="apple-converted-space"/>
          <w:rFonts w:ascii="Avenir Book" w:eastAsiaTheme="majorEastAsia" w:hAnsi="Avenir Book"/>
          <w:color w:val="000000"/>
          <w:sz w:val="21"/>
          <w:szCs w:val="21"/>
        </w:rPr>
        <w:t> </w:t>
      </w:r>
      <w:proofErr w:type="spellStart"/>
      <w:r w:rsidRPr="00796159">
        <w:rPr>
          <w:rStyle w:val="Zwaar"/>
          <w:rFonts w:ascii="Avenir Book" w:eastAsiaTheme="majorEastAsia" w:hAnsi="Avenir Book"/>
          <w:b w:val="0"/>
          <w:bCs w:val="0"/>
          <w:color w:val="000000"/>
          <w:sz w:val="21"/>
          <w:szCs w:val="21"/>
        </w:rPr>
        <w:t>regulatory</w:t>
      </w:r>
      <w:proofErr w:type="spellEnd"/>
      <w:r w:rsidRPr="00796159">
        <w:rPr>
          <w:rStyle w:val="Zwaar"/>
          <w:rFonts w:ascii="Avenir Book" w:eastAsiaTheme="majorEastAsia" w:hAnsi="Avenir Book"/>
          <w:b w:val="0"/>
          <w:bCs w:val="0"/>
          <w:color w:val="000000"/>
          <w:sz w:val="21"/>
          <w:szCs w:val="21"/>
        </w:rPr>
        <w:t xml:space="preserve"> </w:t>
      </w:r>
      <w:proofErr w:type="spellStart"/>
      <w:r w:rsidRPr="00796159">
        <w:rPr>
          <w:rStyle w:val="Zwaar"/>
          <w:rFonts w:ascii="Avenir Book" w:eastAsiaTheme="majorEastAsia" w:hAnsi="Avenir Book"/>
          <w:b w:val="0"/>
          <w:bCs w:val="0"/>
          <w:color w:val="000000"/>
          <w:sz w:val="21"/>
          <w:szCs w:val="21"/>
        </w:rPr>
        <w:t>sandbox</w:t>
      </w:r>
      <w:proofErr w:type="spellEnd"/>
      <w:r w:rsidRPr="00796159">
        <w:rPr>
          <w:rStyle w:val="Zwaar"/>
          <w:rFonts w:ascii="Avenir Book" w:eastAsiaTheme="majorEastAsia" w:hAnsi="Avenir Book"/>
          <w:b w:val="0"/>
          <w:bCs w:val="0"/>
          <w:color w:val="000000"/>
          <w:sz w:val="21"/>
          <w:szCs w:val="21"/>
        </w:rPr>
        <w:t xml:space="preserve"> </w:t>
      </w:r>
      <w:r w:rsidRPr="00796159">
        <w:rPr>
          <w:rFonts w:ascii="Avenir Book" w:hAnsi="Avenir Book"/>
          <w:color w:val="000000"/>
          <w:sz w:val="21"/>
          <w:szCs w:val="21"/>
        </w:rPr>
        <w:t xml:space="preserve">is een gecontroleerde omgeving die wordt ingericht door innovatieve bedrijven in samenwerking </w:t>
      </w:r>
      <w:r>
        <w:rPr>
          <w:rFonts w:ascii="Avenir Book" w:hAnsi="Avenir Book"/>
          <w:color w:val="000000"/>
          <w:sz w:val="21"/>
          <w:szCs w:val="21"/>
        </w:rPr>
        <w:t xml:space="preserve">met </w:t>
      </w:r>
      <w:r w:rsidRPr="00796159">
        <w:rPr>
          <w:rFonts w:ascii="Avenir Book" w:hAnsi="Avenir Book"/>
          <w:color w:val="000000"/>
          <w:sz w:val="21"/>
          <w:szCs w:val="21"/>
        </w:rPr>
        <w:t>overheden.</w:t>
      </w:r>
      <w:r>
        <w:rPr>
          <w:rFonts w:ascii="Avenir Book" w:hAnsi="Avenir Book"/>
          <w:color w:val="000000"/>
          <w:sz w:val="21"/>
          <w:szCs w:val="21"/>
        </w:rPr>
        <w:t xml:space="preserve"> </w:t>
      </w:r>
      <w:r w:rsidRPr="00796159">
        <w:rPr>
          <w:rFonts w:ascii="Avenir Book" w:hAnsi="Avenir Book"/>
          <w:color w:val="000000"/>
          <w:sz w:val="21"/>
          <w:szCs w:val="21"/>
        </w:rPr>
        <w:t>Deze omgeving biedt de mogelijkheid om</w:t>
      </w:r>
      <w:r w:rsidRPr="00796159">
        <w:rPr>
          <w:rStyle w:val="apple-converted-space"/>
          <w:rFonts w:ascii="Avenir Book" w:eastAsiaTheme="majorEastAsia" w:hAnsi="Avenir Book"/>
          <w:color w:val="000000"/>
          <w:sz w:val="21"/>
          <w:szCs w:val="21"/>
        </w:rPr>
        <w:t> </w:t>
      </w:r>
      <w:r w:rsidRPr="00796159">
        <w:rPr>
          <w:rStyle w:val="Zwaar"/>
          <w:rFonts w:ascii="Avenir Book" w:eastAsiaTheme="majorEastAsia" w:hAnsi="Avenir Book"/>
          <w:b w:val="0"/>
          <w:bCs w:val="0"/>
          <w:color w:val="000000"/>
          <w:sz w:val="21"/>
          <w:szCs w:val="21"/>
        </w:rPr>
        <w:t>nieuwe producten, diensten of bedrijfsmodellen in de praktijk te testen binnen de context van regelgeving</w:t>
      </w:r>
      <w:r w:rsidRPr="00796159">
        <w:rPr>
          <w:rFonts w:ascii="Avenir Book" w:hAnsi="Avenir Book"/>
          <w:b/>
          <w:bCs/>
          <w:color w:val="000000"/>
          <w:sz w:val="21"/>
          <w:szCs w:val="21"/>
        </w:rPr>
        <w:t>.</w:t>
      </w:r>
      <w:r>
        <w:rPr>
          <w:rFonts w:ascii="Avenir Book" w:hAnsi="Avenir Book"/>
          <w:b/>
          <w:bCs/>
          <w:color w:val="000000"/>
          <w:sz w:val="21"/>
          <w:szCs w:val="21"/>
        </w:rPr>
        <w:t xml:space="preserve"> </w:t>
      </w:r>
      <w:r w:rsidRPr="00796159">
        <w:rPr>
          <w:rFonts w:ascii="Avenir Book" w:hAnsi="Avenir Book"/>
          <w:color w:val="000000"/>
          <w:sz w:val="21"/>
          <w:szCs w:val="21"/>
        </w:rPr>
        <w:t>Dit gebeurt door middel van</w:t>
      </w:r>
      <w:r w:rsidRPr="00796159">
        <w:rPr>
          <w:rStyle w:val="apple-converted-space"/>
          <w:rFonts w:ascii="Avenir Book" w:eastAsiaTheme="majorEastAsia" w:hAnsi="Avenir Book"/>
          <w:color w:val="000000"/>
          <w:sz w:val="21"/>
          <w:szCs w:val="21"/>
        </w:rPr>
        <w:t> </w:t>
      </w:r>
      <w:r w:rsidRPr="00796159">
        <w:rPr>
          <w:rStyle w:val="Zwaar"/>
          <w:rFonts w:ascii="Avenir Book" w:eastAsiaTheme="majorEastAsia" w:hAnsi="Avenir Book"/>
          <w:b w:val="0"/>
          <w:bCs w:val="0"/>
          <w:color w:val="000000"/>
          <w:sz w:val="21"/>
          <w:szCs w:val="21"/>
        </w:rPr>
        <w:t>tijdelijke en zorgvuldig afgebakende aanpassingen of interpretaties van regelgeving</w:t>
      </w:r>
      <w:r w:rsidRPr="00796159">
        <w:rPr>
          <w:rFonts w:ascii="Avenir Book" w:hAnsi="Avenir Book"/>
          <w:color w:val="000000"/>
          <w:sz w:val="21"/>
          <w:szCs w:val="21"/>
        </w:rPr>
        <w:t xml:space="preserve">, die ruimte bieden om alternatieven te valideren. </w:t>
      </w:r>
    </w:p>
    <w:p w14:paraId="0E79AA77" w14:textId="77777777" w:rsidR="001C2707" w:rsidRDefault="001C2707" w:rsidP="001C2707">
      <w:pPr>
        <w:pStyle w:val="Normaalweb"/>
        <w:spacing w:before="0" w:beforeAutospacing="0" w:after="0" w:afterAutospacing="0"/>
        <w:rPr>
          <w:rFonts w:ascii="Avenir Book" w:hAnsi="Avenir Book"/>
          <w:color w:val="000000"/>
          <w:sz w:val="21"/>
          <w:szCs w:val="21"/>
        </w:rPr>
      </w:pPr>
      <w:r w:rsidRPr="00796159">
        <w:rPr>
          <w:rFonts w:ascii="Avenir Book" w:hAnsi="Avenir Book"/>
          <w:color w:val="000000"/>
          <w:sz w:val="21"/>
          <w:szCs w:val="21"/>
        </w:rPr>
        <w:t>Hierdoor kunnen bedrijven, toezichthouders en uitvoerende instanties bestaande regels bijsturen die impact belemmeren.</w:t>
      </w:r>
      <w:r>
        <w:rPr>
          <w:rFonts w:ascii="Avenir Book" w:hAnsi="Avenir Book"/>
          <w:color w:val="000000"/>
          <w:sz w:val="21"/>
          <w:szCs w:val="21"/>
        </w:rPr>
        <w:t xml:space="preserve"> </w:t>
      </w:r>
      <w:r w:rsidRPr="00796159">
        <w:rPr>
          <w:rFonts w:ascii="Avenir Book" w:hAnsi="Avenir Book"/>
          <w:color w:val="000000"/>
          <w:sz w:val="21"/>
          <w:szCs w:val="21"/>
        </w:rPr>
        <w:t xml:space="preserve">Op deze manier draagt een </w:t>
      </w:r>
      <w:proofErr w:type="spellStart"/>
      <w:r w:rsidRPr="00796159">
        <w:rPr>
          <w:rFonts w:ascii="Avenir Book" w:hAnsi="Avenir Book"/>
          <w:color w:val="000000"/>
          <w:sz w:val="21"/>
          <w:szCs w:val="21"/>
        </w:rPr>
        <w:t>regulatory</w:t>
      </w:r>
      <w:proofErr w:type="spellEnd"/>
      <w:r w:rsidRPr="00796159">
        <w:rPr>
          <w:rFonts w:ascii="Avenir Book" w:hAnsi="Avenir Book"/>
          <w:color w:val="000000"/>
          <w:sz w:val="21"/>
          <w:szCs w:val="21"/>
        </w:rPr>
        <w:t xml:space="preserve"> </w:t>
      </w:r>
      <w:proofErr w:type="spellStart"/>
      <w:r w:rsidRPr="00796159">
        <w:rPr>
          <w:rFonts w:ascii="Avenir Book" w:hAnsi="Avenir Book"/>
          <w:color w:val="000000"/>
          <w:sz w:val="21"/>
          <w:szCs w:val="21"/>
        </w:rPr>
        <w:t>sandbox</w:t>
      </w:r>
      <w:proofErr w:type="spellEnd"/>
      <w:r w:rsidRPr="00796159">
        <w:rPr>
          <w:rFonts w:ascii="Avenir Book" w:hAnsi="Avenir Book"/>
          <w:color w:val="000000"/>
          <w:sz w:val="21"/>
          <w:szCs w:val="21"/>
        </w:rPr>
        <w:t xml:space="preserve"> bij aan de</w:t>
      </w:r>
      <w:r w:rsidRPr="00796159">
        <w:rPr>
          <w:rStyle w:val="apple-converted-space"/>
          <w:rFonts w:ascii="Avenir Book" w:eastAsiaTheme="majorEastAsia" w:hAnsi="Avenir Book"/>
          <w:color w:val="000000"/>
          <w:sz w:val="21"/>
          <w:szCs w:val="21"/>
        </w:rPr>
        <w:t> </w:t>
      </w:r>
      <w:r w:rsidRPr="00796159">
        <w:rPr>
          <w:rStyle w:val="Zwaar"/>
          <w:rFonts w:ascii="Avenir Book" w:eastAsiaTheme="majorEastAsia" w:hAnsi="Avenir Book"/>
          <w:b w:val="0"/>
          <w:bCs w:val="0"/>
          <w:color w:val="000000"/>
          <w:sz w:val="21"/>
          <w:szCs w:val="21"/>
        </w:rPr>
        <w:t>doorontwikkeling van regelgeving</w:t>
      </w:r>
      <w:r w:rsidRPr="00796159">
        <w:rPr>
          <w:rFonts w:ascii="Avenir Book" w:hAnsi="Avenir Book"/>
          <w:b/>
          <w:bCs/>
          <w:color w:val="000000"/>
          <w:sz w:val="21"/>
          <w:szCs w:val="21"/>
        </w:rPr>
        <w:t>,</w:t>
      </w:r>
      <w:r w:rsidRPr="00796159">
        <w:rPr>
          <w:rFonts w:ascii="Avenir Book" w:hAnsi="Avenir Book"/>
          <w:color w:val="000000"/>
          <w:sz w:val="21"/>
          <w:szCs w:val="21"/>
        </w:rPr>
        <w:t xml:space="preserve"> waarbij innovatie wordt gefaciliteerd en publieke belangen geborgd blijven.</w:t>
      </w:r>
    </w:p>
    <w:p w14:paraId="0E4EA69A" w14:textId="77777777" w:rsidR="001C2707" w:rsidRPr="004A6B2E" w:rsidRDefault="001C2707" w:rsidP="00127C28"/>
    <w:p w14:paraId="443EB302" w14:textId="77777777" w:rsidR="00127C28" w:rsidRDefault="00127C28" w:rsidP="00127C28"/>
    <w:tbl>
      <w:tblPr>
        <w:tblStyle w:val="Tabelraster"/>
        <w:tblW w:w="0" w:type="auto"/>
        <w:tblLook w:val="04A0" w:firstRow="1" w:lastRow="0" w:firstColumn="1" w:lastColumn="0" w:noHBand="0" w:noVBand="1"/>
      </w:tblPr>
      <w:tblGrid>
        <w:gridCol w:w="9056"/>
      </w:tblGrid>
      <w:tr w:rsidR="00AF0A54" w14:paraId="3DE24F01" w14:textId="77777777" w:rsidTr="00AF0A54">
        <w:tc>
          <w:tcPr>
            <w:tcW w:w="9056" w:type="dxa"/>
          </w:tcPr>
          <w:p w14:paraId="07CC3C78" w14:textId="77777777" w:rsidR="00AF0A54" w:rsidRPr="00AF0A54" w:rsidRDefault="00AF0A54" w:rsidP="00AF0A54">
            <w:pPr>
              <w:rPr>
                <w:b/>
                <w:bCs/>
              </w:rPr>
            </w:pPr>
            <w:r w:rsidRPr="00AF0A54">
              <w:rPr>
                <w:b/>
                <w:bCs/>
              </w:rPr>
              <w:t>Doel van de oproep</w:t>
            </w:r>
          </w:p>
          <w:p w14:paraId="2EA6539C" w14:textId="0873AB77" w:rsidR="00AF0A54" w:rsidRDefault="00AF0A54" w:rsidP="00AF0A54">
            <w:r w:rsidRPr="004A6B2E">
              <w:t>Het doel van deze oproep is het identificeren</w:t>
            </w:r>
            <w:r w:rsidR="001C2707">
              <w:t xml:space="preserve"> </w:t>
            </w:r>
            <w:r w:rsidRPr="004A6B2E">
              <w:t xml:space="preserve">en ontwerpen van praktische </w:t>
            </w:r>
            <w:proofErr w:type="spellStart"/>
            <w:r>
              <w:t>regulatory</w:t>
            </w:r>
            <w:proofErr w:type="spellEnd"/>
            <w:r>
              <w:t xml:space="preserve"> </w:t>
            </w:r>
            <w:proofErr w:type="spellStart"/>
            <w:r w:rsidRPr="004A6B2E">
              <w:t>sandbox</w:t>
            </w:r>
            <w:proofErr w:type="spellEnd"/>
            <w:r>
              <w:t xml:space="preserve"> </w:t>
            </w:r>
            <w:r w:rsidRPr="004A6B2E">
              <w:t xml:space="preserve">concepten en het </w:t>
            </w:r>
            <w:r w:rsidR="001C2707">
              <w:t>identificeren</w:t>
            </w:r>
            <w:r w:rsidRPr="004A6B2E">
              <w:t xml:space="preserve"> van nieuwe vormen van samenwerking tussen innovators, regelgevers en kennisinstellingen</w:t>
            </w:r>
            <w:r>
              <w:t xml:space="preserve"> in de </w:t>
            </w:r>
            <w:r w:rsidR="002C6C57">
              <w:t>land- en tuinbouwsector</w:t>
            </w:r>
            <w:r w:rsidR="00816519">
              <w:t>.</w:t>
            </w:r>
          </w:p>
        </w:tc>
      </w:tr>
    </w:tbl>
    <w:p w14:paraId="15166525" w14:textId="77777777" w:rsidR="00DE0A54" w:rsidRPr="004A6B2E" w:rsidRDefault="00DE0A54" w:rsidP="006C4FB6"/>
    <w:p w14:paraId="4553DB29" w14:textId="24EFAAB4" w:rsidR="009E14F5" w:rsidRDefault="001C2707" w:rsidP="006C4FB6">
      <w:r>
        <w:t>Deze concepten</w:t>
      </w:r>
      <w:r w:rsidR="006C4FB6" w:rsidRPr="004A6B2E">
        <w:t xml:space="preserve"> moeten aantonen hoe een </w:t>
      </w:r>
      <w:proofErr w:type="spellStart"/>
      <w:r w:rsidR="00AF0A54">
        <w:t>regulatory</w:t>
      </w:r>
      <w:proofErr w:type="spellEnd"/>
      <w:r w:rsidR="00AF0A54">
        <w:t xml:space="preserve"> </w:t>
      </w:r>
      <w:proofErr w:type="spellStart"/>
      <w:r w:rsidR="006C4FB6" w:rsidRPr="004A6B2E">
        <w:t>sandbox</w:t>
      </w:r>
      <w:proofErr w:type="spellEnd"/>
      <w:r w:rsidR="006C4FB6" w:rsidRPr="004A6B2E">
        <w:t xml:space="preserve"> kan fungeren als een </w:t>
      </w:r>
      <w:r>
        <w:t>testruimte</w:t>
      </w:r>
      <w:r w:rsidR="006C4FB6" w:rsidRPr="004A6B2E">
        <w:t xml:space="preserve"> voor </w:t>
      </w:r>
      <w:r w:rsidR="002C6C57">
        <w:t xml:space="preserve">de combinatie </w:t>
      </w:r>
      <w:r w:rsidR="006C4FB6" w:rsidRPr="004A6B2E">
        <w:t>innovatie en regelgeving</w:t>
      </w:r>
      <w:r>
        <w:t xml:space="preserve">.  Zodat </w:t>
      </w:r>
      <w:r w:rsidR="0015624D">
        <w:t xml:space="preserve">inzichten gegenereerd </w:t>
      </w:r>
      <w:r w:rsidR="002C6C57">
        <w:t xml:space="preserve">kunnen </w:t>
      </w:r>
      <w:r w:rsidR="006C4FB6" w:rsidRPr="004A6B2E">
        <w:t>worden voor nationale of Europese hervormingen van</w:t>
      </w:r>
      <w:r>
        <w:t xml:space="preserve"> </w:t>
      </w:r>
      <w:r w:rsidR="006C4FB6" w:rsidRPr="004A6B2E">
        <w:t>regelgeving</w:t>
      </w:r>
      <w:r>
        <w:t xml:space="preserve"> en de uitvoering hiervan.</w:t>
      </w:r>
    </w:p>
    <w:p w14:paraId="1C7EA45E" w14:textId="37C746D2" w:rsidR="006C4FB6" w:rsidRPr="001C2707" w:rsidRDefault="009E14F5" w:rsidP="006C4FB6">
      <w:pPr>
        <w:rPr>
          <w:color w:val="000000" w:themeColor="text1"/>
        </w:rPr>
      </w:pPr>
      <w:r w:rsidRPr="001C2707">
        <w:rPr>
          <w:color w:val="000000" w:themeColor="text1"/>
        </w:rPr>
        <w:t xml:space="preserve">Deze oproep </w:t>
      </w:r>
      <w:r w:rsidR="002C6C57">
        <w:rPr>
          <w:color w:val="000000" w:themeColor="text1"/>
        </w:rPr>
        <w:t xml:space="preserve">dient </w:t>
      </w:r>
      <w:r w:rsidRPr="001C2707">
        <w:rPr>
          <w:color w:val="000000" w:themeColor="text1"/>
        </w:rPr>
        <w:t xml:space="preserve">als basis voor de selectie van één of meerdere concepten die kunnen worden uitgewerkt </w:t>
      </w:r>
      <w:r w:rsidR="001C2707">
        <w:rPr>
          <w:color w:val="000000" w:themeColor="text1"/>
        </w:rPr>
        <w:t>om</w:t>
      </w:r>
      <w:r w:rsidRPr="001C2707">
        <w:rPr>
          <w:color w:val="000000" w:themeColor="text1"/>
        </w:rPr>
        <w:t xml:space="preserve"> voor vervolgfinanciering in aanmerking</w:t>
      </w:r>
      <w:r w:rsidR="001C2707">
        <w:rPr>
          <w:color w:val="000000" w:themeColor="text1"/>
        </w:rPr>
        <w:t xml:space="preserve"> te</w:t>
      </w:r>
      <w:r w:rsidRPr="001C2707">
        <w:rPr>
          <w:color w:val="000000" w:themeColor="text1"/>
        </w:rPr>
        <w:t xml:space="preserve"> komen.</w:t>
      </w:r>
    </w:p>
    <w:p w14:paraId="1DC8E113" w14:textId="4BE45558" w:rsidR="009E14F5" w:rsidRDefault="009E14F5" w:rsidP="006C4FB6">
      <w:pPr>
        <w:rPr>
          <w:b/>
          <w:bCs/>
        </w:rPr>
      </w:pPr>
      <w:r>
        <w:rPr>
          <w:b/>
          <w:bCs/>
        </w:rPr>
        <w:t xml:space="preserve"> </w:t>
      </w:r>
    </w:p>
    <w:p w14:paraId="5A02BC9B" w14:textId="41F8F076" w:rsidR="006C4FB6" w:rsidRPr="00DE0A54" w:rsidRDefault="00834B56" w:rsidP="006C4FB6">
      <w:pPr>
        <w:rPr>
          <w:b/>
          <w:bCs/>
        </w:rPr>
      </w:pPr>
      <w:r>
        <w:rPr>
          <w:b/>
          <w:bCs/>
        </w:rPr>
        <w:t>Voorbeelden van a</w:t>
      </w:r>
      <w:r w:rsidR="006C4FB6" w:rsidRPr="00DE0A54">
        <w:rPr>
          <w:b/>
          <w:bCs/>
        </w:rPr>
        <w:t>andachtsgebieden</w:t>
      </w:r>
    </w:p>
    <w:p w14:paraId="360A75A7" w14:textId="77777777" w:rsidR="006C4FB6" w:rsidRPr="004A6B2E" w:rsidRDefault="006C4FB6" w:rsidP="006C4FB6">
      <w:r w:rsidRPr="004A6B2E">
        <w:t>Voorstellen kunnen betrekking hebben op, maar zijn niet beperkt tot, de volgende thema's:</w:t>
      </w:r>
    </w:p>
    <w:p w14:paraId="3DEA5DB0" w14:textId="4EF17BF8" w:rsidR="00834B56" w:rsidRDefault="006C4FB6" w:rsidP="00DE0A54">
      <w:pPr>
        <w:pStyle w:val="Lijstalinea"/>
        <w:numPr>
          <w:ilvl w:val="0"/>
          <w:numId w:val="14"/>
        </w:numPr>
      </w:pPr>
      <w:r w:rsidRPr="004A6B2E">
        <w:t>Biologische bestrijding en natuurlijke gewasbescherming</w:t>
      </w:r>
    </w:p>
    <w:p w14:paraId="395EB689" w14:textId="371EAC57" w:rsidR="006C4FB6" w:rsidRPr="004A6B2E" w:rsidRDefault="006C4FB6" w:rsidP="00DE0A54">
      <w:pPr>
        <w:pStyle w:val="Lijstalinea"/>
        <w:numPr>
          <w:ilvl w:val="0"/>
          <w:numId w:val="14"/>
        </w:numPr>
      </w:pPr>
      <w:r w:rsidRPr="004A6B2E">
        <w:t>Nieuwe veredelingstechnieken</w:t>
      </w:r>
      <w:r w:rsidR="00834B56">
        <w:t xml:space="preserve"> </w:t>
      </w:r>
    </w:p>
    <w:p w14:paraId="018D8AA1" w14:textId="24A2E9A8" w:rsidR="006C4FB6" w:rsidRPr="004A6B2E" w:rsidRDefault="006C4FB6" w:rsidP="00DE0A54">
      <w:pPr>
        <w:pStyle w:val="Lijstalinea"/>
        <w:numPr>
          <w:ilvl w:val="0"/>
          <w:numId w:val="14"/>
        </w:numPr>
      </w:pPr>
      <w:r w:rsidRPr="004A6B2E">
        <w:t>Digitale en data</w:t>
      </w:r>
      <w:r w:rsidR="00816519">
        <w:t>-</w:t>
      </w:r>
      <w:r w:rsidRPr="004A6B2E">
        <w:t xml:space="preserve">gestuurde </w:t>
      </w:r>
      <w:r w:rsidR="00816519">
        <w:t xml:space="preserve">land- en </w:t>
      </w:r>
      <w:r w:rsidRPr="004A6B2E">
        <w:t>tuinbouw</w:t>
      </w:r>
    </w:p>
    <w:p w14:paraId="18F6B84A" w14:textId="68333070" w:rsidR="006C4FB6" w:rsidRDefault="006C4FB6" w:rsidP="006C4FB6">
      <w:pPr>
        <w:pStyle w:val="Lijstalinea"/>
        <w:numPr>
          <w:ilvl w:val="0"/>
          <w:numId w:val="14"/>
        </w:numPr>
      </w:pPr>
      <w:r w:rsidRPr="004A6B2E">
        <w:t>Duurzaamheidstransities</w:t>
      </w:r>
    </w:p>
    <w:p w14:paraId="49600AE0" w14:textId="77777777" w:rsidR="00834B56" w:rsidRPr="004A6B2E" w:rsidRDefault="00834B56" w:rsidP="00834B56">
      <w:pPr>
        <w:pStyle w:val="Lijstalinea"/>
        <w:ind w:left="360"/>
      </w:pPr>
    </w:p>
    <w:p w14:paraId="007D1DC2" w14:textId="243BDF78" w:rsidR="006C4FB6" w:rsidRPr="00DE0A54" w:rsidRDefault="006C4FB6" w:rsidP="006C4FB6">
      <w:pPr>
        <w:rPr>
          <w:b/>
          <w:bCs/>
        </w:rPr>
      </w:pPr>
      <w:r w:rsidRPr="00DE0A54">
        <w:rPr>
          <w:b/>
          <w:bCs/>
        </w:rPr>
        <w:t>Verwachte resultaten</w:t>
      </w:r>
      <w:r w:rsidR="00834B56">
        <w:rPr>
          <w:b/>
          <w:bCs/>
        </w:rPr>
        <w:t xml:space="preserve"> van deze oproep</w:t>
      </w:r>
    </w:p>
    <w:p w14:paraId="5AEB4D74" w14:textId="39E15554" w:rsidR="006C4FB6" w:rsidRPr="004A6B2E" w:rsidRDefault="006C4FB6" w:rsidP="006C4FB6">
      <w:r w:rsidRPr="004A6B2E">
        <w:t xml:space="preserve">Elk geselecteerd </w:t>
      </w:r>
      <w:r w:rsidR="00834B56">
        <w:t>concept</w:t>
      </w:r>
      <w:r w:rsidRPr="004A6B2E">
        <w:t xml:space="preserve"> </w:t>
      </w:r>
      <w:r w:rsidR="00834B56">
        <w:t>moet</w:t>
      </w:r>
      <w:r w:rsidRPr="004A6B2E">
        <w:t xml:space="preserve"> het volgende </w:t>
      </w:r>
      <w:r w:rsidR="002C6C57">
        <w:t>beschrijven</w:t>
      </w:r>
      <w:r w:rsidR="00371E2D">
        <w:t>:</w:t>
      </w:r>
    </w:p>
    <w:p w14:paraId="4F43F64D" w14:textId="5454823F" w:rsidR="00834B56" w:rsidRPr="004A6B2E" w:rsidRDefault="00834B56" w:rsidP="00834B56">
      <w:pPr>
        <w:pStyle w:val="Lijstalinea"/>
        <w:numPr>
          <w:ilvl w:val="0"/>
          <w:numId w:val="12"/>
        </w:numPr>
      </w:pPr>
      <w:r w:rsidRPr="004A6B2E">
        <w:t>Een analyse van de belemmering</w:t>
      </w:r>
      <w:r>
        <w:t>(</w:t>
      </w:r>
      <w:r w:rsidRPr="004A6B2E">
        <w:t>en</w:t>
      </w:r>
      <w:r>
        <w:t>), de betrokken regelgeving en de uitvoering</w:t>
      </w:r>
      <w:r w:rsidR="002C6C57">
        <w:t xml:space="preserve"> hiervan</w:t>
      </w:r>
      <w:r w:rsidR="00371E2D">
        <w:t>;</w:t>
      </w:r>
    </w:p>
    <w:p w14:paraId="10073AE7" w14:textId="1DC70AF7" w:rsidR="006C4FB6" w:rsidRPr="004A6B2E" w:rsidRDefault="006C4FB6" w:rsidP="00DE0A54">
      <w:pPr>
        <w:pStyle w:val="Lijstalinea"/>
        <w:numPr>
          <w:ilvl w:val="0"/>
          <w:numId w:val="12"/>
        </w:numPr>
      </w:pPr>
      <w:r w:rsidRPr="004A6B2E">
        <w:t xml:space="preserve">Een conceptontwerp voor een </w:t>
      </w:r>
      <w:proofErr w:type="spellStart"/>
      <w:r w:rsidR="00DE0A54">
        <w:t>regulatory</w:t>
      </w:r>
      <w:proofErr w:type="spellEnd"/>
      <w:r w:rsidR="00DE0A54">
        <w:t xml:space="preserve"> </w:t>
      </w:r>
      <w:proofErr w:type="spellStart"/>
      <w:r w:rsidRPr="004A6B2E">
        <w:t>sandbox</w:t>
      </w:r>
      <w:proofErr w:type="spellEnd"/>
      <w:r w:rsidRPr="004A6B2E">
        <w:t xml:space="preserve"> (reikwijdte, doelstellingen</w:t>
      </w:r>
      <w:r w:rsidR="00834B56">
        <w:t>, partners</w:t>
      </w:r>
      <w:r w:rsidRPr="004A6B2E">
        <w:t xml:space="preserve"> en bestuursmodel);</w:t>
      </w:r>
    </w:p>
    <w:p w14:paraId="57868EA0" w14:textId="4C8AB4FE" w:rsidR="006C4FB6" w:rsidRPr="004A6B2E" w:rsidRDefault="006C4FB6" w:rsidP="00DE0A54">
      <w:pPr>
        <w:pStyle w:val="Lijstalinea"/>
        <w:numPr>
          <w:ilvl w:val="0"/>
          <w:numId w:val="12"/>
        </w:numPr>
      </w:pPr>
      <w:r w:rsidRPr="004A6B2E">
        <w:t xml:space="preserve">Een </w:t>
      </w:r>
      <w:r w:rsidR="00834B56">
        <w:t xml:space="preserve">beschrijving van de beoogde resultaten en impact van de voorgestelde </w:t>
      </w:r>
      <w:proofErr w:type="spellStart"/>
      <w:r w:rsidR="00834B56">
        <w:t>regulatory</w:t>
      </w:r>
      <w:proofErr w:type="spellEnd"/>
      <w:r w:rsidR="00834B56">
        <w:t xml:space="preserve"> </w:t>
      </w:r>
      <w:proofErr w:type="spellStart"/>
      <w:r w:rsidR="00834B56">
        <w:t>sandbox</w:t>
      </w:r>
      <w:proofErr w:type="spellEnd"/>
      <w:r w:rsidR="00834B56">
        <w:t xml:space="preserve"> (op nationaal en </w:t>
      </w:r>
      <w:r w:rsidRPr="004A6B2E">
        <w:t>EU-niveau</w:t>
      </w:r>
      <w:r w:rsidR="00371E2D">
        <w:t>)</w:t>
      </w:r>
      <w:r w:rsidRPr="004A6B2E">
        <w:t>.</w:t>
      </w:r>
    </w:p>
    <w:p w14:paraId="200BC3F8" w14:textId="77777777" w:rsidR="00D36B7C" w:rsidRPr="004A6B2E" w:rsidRDefault="00D36B7C" w:rsidP="006C4FB6"/>
    <w:p w14:paraId="00CBEBEA" w14:textId="77777777" w:rsidR="004C1FE3" w:rsidRDefault="004C1FE3" w:rsidP="00D36B7C">
      <w:pPr>
        <w:outlineLvl w:val="2"/>
        <w:rPr>
          <w:rFonts w:ascii="Avenir Book" w:hAnsi="Avenir Book"/>
          <w:b/>
          <w:bCs/>
          <w:sz w:val="21"/>
          <w:szCs w:val="21"/>
        </w:rPr>
      </w:pPr>
    </w:p>
    <w:p w14:paraId="6EB451E3" w14:textId="69682E24" w:rsidR="00D36B7C" w:rsidRPr="007607B0" w:rsidRDefault="00EB163C" w:rsidP="00D36B7C">
      <w:pPr>
        <w:outlineLvl w:val="2"/>
        <w:rPr>
          <w:rFonts w:cstheme="minorHAnsi"/>
          <w:b/>
          <w:bCs/>
        </w:rPr>
      </w:pPr>
      <w:r w:rsidRPr="007607B0">
        <w:rPr>
          <w:rFonts w:cstheme="minorHAnsi"/>
          <w:b/>
          <w:bCs/>
        </w:rPr>
        <w:t xml:space="preserve">Voor wie is </w:t>
      </w:r>
      <w:r w:rsidR="00371E2D" w:rsidRPr="007607B0">
        <w:rPr>
          <w:rFonts w:cstheme="minorHAnsi"/>
          <w:b/>
          <w:bCs/>
        </w:rPr>
        <w:t xml:space="preserve">de oproep </w:t>
      </w:r>
      <w:r w:rsidR="00AF518D" w:rsidRPr="007607B0">
        <w:rPr>
          <w:rFonts w:cstheme="minorHAnsi"/>
          <w:b/>
          <w:bCs/>
        </w:rPr>
        <w:t>bedoeld</w:t>
      </w:r>
      <w:r w:rsidRPr="007607B0">
        <w:rPr>
          <w:rFonts w:cstheme="minorHAnsi"/>
          <w:b/>
          <w:bCs/>
        </w:rPr>
        <w:t>?</w:t>
      </w:r>
    </w:p>
    <w:p w14:paraId="479BD5BF" w14:textId="47588F50" w:rsidR="00351803" w:rsidRPr="007607B0" w:rsidRDefault="00351803" w:rsidP="00D36B7C">
      <w:pPr>
        <w:numPr>
          <w:ilvl w:val="0"/>
          <w:numId w:val="1"/>
        </w:numPr>
        <w:rPr>
          <w:rFonts w:cstheme="minorHAnsi"/>
        </w:rPr>
      </w:pPr>
      <w:r w:rsidRPr="007607B0">
        <w:rPr>
          <w:rFonts w:cstheme="minorHAnsi"/>
        </w:rPr>
        <w:t xml:space="preserve">Bedrijven uit de </w:t>
      </w:r>
      <w:r w:rsidR="00EB163C" w:rsidRPr="007607B0">
        <w:rPr>
          <w:rFonts w:cstheme="minorHAnsi"/>
        </w:rPr>
        <w:t xml:space="preserve">land- en </w:t>
      </w:r>
      <w:r w:rsidRPr="007607B0">
        <w:rPr>
          <w:rFonts w:cstheme="minorHAnsi"/>
        </w:rPr>
        <w:t xml:space="preserve">tuinbouwsector </w:t>
      </w:r>
    </w:p>
    <w:p w14:paraId="2B600B87" w14:textId="641528C8" w:rsidR="00EB163C" w:rsidRPr="007607B0" w:rsidRDefault="00EB163C" w:rsidP="00D36B7C">
      <w:pPr>
        <w:numPr>
          <w:ilvl w:val="0"/>
          <w:numId w:val="1"/>
        </w:numPr>
        <w:rPr>
          <w:rFonts w:cstheme="minorHAnsi"/>
        </w:rPr>
      </w:pPr>
      <w:r w:rsidRPr="007607B0">
        <w:rPr>
          <w:rFonts w:cstheme="minorHAnsi"/>
        </w:rPr>
        <w:t>Branche</w:t>
      </w:r>
      <w:r w:rsidR="00D36B7C" w:rsidRPr="007607B0">
        <w:rPr>
          <w:rFonts w:cstheme="minorHAnsi"/>
        </w:rPr>
        <w:t>organisaties</w:t>
      </w:r>
    </w:p>
    <w:p w14:paraId="50E6086B" w14:textId="4FFB6E50" w:rsidR="00D36B7C" w:rsidRPr="007607B0" w:rsidRDefault="00EB163C" w:rsidP="00D36B7C">
      <w:pPr>
        <w:numPr>
          <w:ilvl w:val="0"/>
          <w:numId w:val="1"/>
        </w:numPr>
        <w:rPr>
          <w:rFonts w:cstheme="minorHAnsi"/>
        </w:rPr>
      </w:pPr>
      <w:r w:rsidRPr="007607B0">
        <w:rPr>
          <w:rFonts w:cstheme="minorHAnsi"/>
        </w:rPr>
        <w:t>R</w:t>
      </w:r>
      <w:r w:rsidR="00351803" w:rsidRPr="007607B0">
        <w:rPr>
          <w:rFonts w:cstheme="minorHAnsi"/>
        </w:rPr>
        <w:t xml:space="preserve">elevante </w:t>
      </w:r>
      <w:r w:rsidR="00D36B7C" w:rsidRPr="007607B0">
        <w:rPr>
          <w:rFonts w:cstheme="minorHAnsi"/>
        </w:rPr>
        <w:t>overheidsinstanties (</w:t>
      </w:r>
      <w:r w:rsidRPr="007607B0">
        <w:rPr>
          <w:rFonts w:cstheme="minorHAnsi"/>
        </w:rPr>
        <w:t xml:space="preserve">lokaal, </w:t>
      </w:r>
      <w:r w:rsidR="00D36B7C" w:rsidRPr="007607B0">
        <w:rPr>
          <w:rFonts w:cstheme="minorHAnsi"/>
        </w:rPr>
        <w:t>regionaal, nationaal of op EU-niveau)</w:t>
      </w:r>
    </w:p>
    <w:p w14:paraId="0B285AD2" w14:textId="09991D1C" w:rsidR="00EB163C" w:rsidRPr="007607B0" w:rsidRDefault="00EB163C" w:rsidP="00D36B7C">
      <w:pPr>
        <w:numPr>
          <w:ilvl w:val="0"/>
          <w:numId w:val="1"/>
        </w:numPr>
        <w:rPr>
          <w:rFonts w:cstheme="minorHAnsi"/>
        </w:rPr>
      </w:pPr>
      <w:r w:rsidRPr="007607B0">
        <w:rPr>
          <w:rFonts w:cstheme="minorHAnsi"/>
        </w:rPr>
        <w:t>Kennisinstellingen</w:t>
      </w:r>
    </w:p>
    <w:p w14:paraId="200F4284" w14:textId="2B7EBC6A" w:rsidR="00A56F55" w:rsidRPr="007607B0" w:rsidRDefault="00D36B7C" w:rsidP="00A56F55">
      <w:pPr>
        <w:rPr>
          <w:rFonts w:cstheme="minorHAnsi"/>
        </w:rPr>
      </w:pPr>
      <w:r w:rsidRPr="007607B0">
        <w:rPr>
          <w:rFonts w:cstheme="minorHAnsi"/>
        </w:rPr>
        <w:t>Consortia met meerdere actoren die innovatie-expertise combineren met inzicht in regelgeving worden sterk aangemoedigd.</w:t>
      </w:r>
      <w:r w:rsidR="00EB163C" w:rsidRPr="007607B0">
        <w:rPr>
          <w:rFonts w:cstheme="minorHAnsi"/>
        </w:rPr>
        <w:t xml:space="preserve"> </w:t>
      </w:r>
      <w:r w:rsidR="00A56F55" w:rsidRPr="007607B0">
        <w:rPr>
          <w:rFonts w:cstheme="minorHAnsi"/>
        </w:rPr>
        <w:t>Penvoerder dient ten alle tijden een bedri</w:t>
      </w:r>
      <w:r w:rsidR="004C1FE3" w:rsidRPr="007607B0">
        <w:rPr>
          <w:rFonts w:cstheme="minorHAnsi"/>
        </w:rPr>
        <w:t>j</w:t>
      </w:r>
      <w:r w:rsidR="00A56F55" w:rsidRPr="007607B0">
        <w:rPr>
          <w:rFonts w:cstheme="minorHAnsi"/>
        </w:rPr>
        <w:t>f te zijn.</w:t>
      </w:r>
    </w:p>
    <w:p w14:paraId="4668C47E" w14:textId="77777777" w:rsidR="009C44CF" w:rsidRPr="007607B0" w:rsidRDefault="009C44CF" w:rsidP="00D36B7C">
      <w:pPr>
        <w:rPr>
          <w:rFonts w:cstheme="minorHAnsi"/>
        </w:rPr>
      </w:pPr>
    </w:p>
    <w:p w14:paraId="6A693271" w14:textId="5F479139" w:rsidR="00AF518D" w:rsidRPr="007607B0" w:rsidRDefault="00AF518D" w:rsidP="00D36B7C">
      <w:pPr>
        <w:rPr>
          <w:rFonts w:cstheme="minorHAnsi"/>
          <w:b/>
          <w:bCs/>
        </w:rPr>
      </w:pPr>
      <w:r w:rsidRPr="007607B0">
        <w:rPr>
          <w:rFonts w:cstheme="minorHAnsi"/>
          <w:b/>
          <w:bCs/>
        </w:rPr>
        <w:t>Tijdschema</w:t>
      </w:r>
    </w:p>
    <w:tbl>
      <w:tblPr>
        <w:tblStyle w:val="Tabelraster"/>
        <w:tblW w:w="0" w:type="auto"/>
        <w:tblLook w:val="04A0" w:firstRow="1" w:lastRow="0" w:firstColumn="1" w:lastColumn="0" w:noHBand="0" w:noVBand="1"/>
      </w:tblPr>
      <w:tblGrid>
        <w:gridCol w:w="3823"/>
        <w:gridCol w:w="3402"/>
      </w:tblGrid>
      <w:tr w:rsidR="00AF518D" w:rsidRPr="007607B0" w14:paraId="58C94975" w14:textId="77777777" w:rsidTr="00AF518D">
        <w:tc>
          <w:tcPr>
            <w:tcW w:w="3823" w:type="dxa"/>
          </w:tcPr>
          <w:p w14:paraId="5CFC5DA9" w14:textId="77777777" w:rsidR="00AF518D" w:rsidRPr="007607B0" w:rsidRDefault="00AF518D" w:rsidP="007E6102">
            <w:pPr>
              <w:rPr>
                <w:rFonts w:cstheme="minorHAnsi"/>
              </w:rPr>
            </w:pPr>
            <w:r w:rsidRPr="007607B0">
              <w:rPr>
                <w:rFonts w:cstheme="minorHAnsi"/>
              </w:rPr>
              <w:t>Aankondiging oproep</w:t>
            </w:r>
          </w:p>
        </w:tc>
        <w:tc>
          <w:tcPr>
            <w:tcW w:w="3402" w:type="dxa"/>
          </w:tcPr>
          <w:p w14:paraId="58A1F88E" w14:textId="77777777" w:rsidR="00AF518D" w:rsidRPr="007607B0" w:rsidRDefault="00AF518D" w:rsidP="007E6102">
            <w:pPr>
              <w:rPr>
                <w:rFonts w:cstheme="minorHAnsi"/>
              </w:rPr>
            </w:pPr>
            <w:r w:rsidRPr="007607B0">
              <w:rPr>
                <w:rFonts w:cstheme="minorHAnsi"/>
              </w:rPr>
              <w:t>23 februari 2026</w:t>
            </w:r>
          </w:p>
        </w:tc>
      </w:tr>
      <w:tr w:rsidR="00AF518D" w:rsidRPr="007607B0" w14:paraId="799A8E1E" w14:textId="77777777" w:rsidTr="00AF518D">
        <w:tc>
          <w:tcPr>
            <w:tcW w:w="3823" w:type="dxa"/>
          </w:tcPr>
          <w:p w14:paraId="3D140098" w14:textId="77777777" w:rsidR="00AF518D" w:rsidRPr="007607B0" w:rsidRDefault="00AF518D" w:rsidP="007E6102">
            <w:pPr>
              <w:rPr>
                <w:rFonts w:cstheme="minorHAnsi"/>
              </w:rPr>
            </w:pPr>
            <w:r w:rsidRPr="007607B0">
              <w:rPr>
                <w:rFonts w:cstheme="minorHAnsi"/>
              </w:rPr>
              <w:t>Indieningsperiode</w:t>
            </w:r>
          </w:p>
        </w:tc>
        <w:tc>
          <w:tcPr>
            <w:tcW w:w="3402" w:type="dxa"/>
          </w:tcPr>
          <w:p w14:paraId="4367A10F" w14:textId="77777777" w:rsidR="00AF518D" w:rsidRPr="007607B0" w:rsidRDefault="00AF518D" w:rsidP="007E6102">
            <w:pPr>
              <w:rPr>
                <w:rFonts w:cstheme="minorHAnsi"/>
              </w:rPr>
            </w:pPr>
            <w:r w:rsidRPr="007607B0">
              <w:rPr>
                <w:rFonts w:cstheme="minorHAnsi"/>
              </w:rPr>
              <w:t>23 februari - 30 april 2026</w:t>
            </w:r>
          </w:p>
        </w:tc>
      </w:tr>
      <w:tr w:rsidR="00AF518D" w:rsidRPr="007607B0" w14:paraId="6B1EB4D0" w14:textId="77777777" w:rsidTr="00AF518D">
        <w:tc>
          <w:tcPr>
            <w:tcW w:w="3823" w:type="dxa"/>
          </w:tcPr>
          <w:p w14:paraId="394B14A7" w14:textId="438C2F5A" w:rsidR="00AF518D" w:rsidRPr="007607B0" w:rsidRDefault="00AF518D" w:rsidP="007E6102">
            <w:pPr>
              <w:rPr>
                <w:rFonts w:cstheme="minorHAnsi"/>
                <w:b/>
                <w:bCs/>
                <w:color w:val="FFFFFF" w:themeColor="background1"/>
              </w:rPr>
            </w:pPr>
            <w:r w:rsidRPr="007607B0">
              <w:rPr>
                <w:rFonts w:cstheme="minorHAnsi"/>
              </w:rPr>
              <w:t>Evaluatie</w:t>
            </w:r>
          </w:p>
        </w:tc>
        <w:tc>
          <w:tcPr>
            <w:tcW w:w="3402" w:type="dxa"/>
          </w:tcPr>
          <w:p w14:paraId="106418F9" w14:textId="77777777" w:rsidR="00AF518D" w:rsidRPr="007607B0" w:rsidRDefault="00AF518D" w:rsidP="007E6102">
            <w:pPr>
              <w:rPr>
                <w:rFonts w:cstheme="minorHAnsi"/>
              </w:rPr>
            </w:pPr>
            <w:r w:rsidRPr="007607B0">
              <w:rPr>
                <w:rFonts w:cstheme="minorHAnsi"/>
              </w:rPr>
              <w:t>1 mei – 30 mei 2026</w:t>
            </w:r>
          </w:p>
        </w:tc>
      </w:tr>
      <w:tr w:rsidR="00AF518D" w:rsidRPr="007607B0" w14:paraId="5147BBE0" w14:textId="77777777" w:rsidTr="00AF518D">
        <w:tc>
          <w:tcPr>
            <w:tcW w:w="3823" w:type="dxa"/>
          </w:tcPr>
          <w:p w14:paraId="140B7DC9" w14:textId="7E7287D5" w:rsidR="00AF518D" w:rsidRPr="007607B0" w:rsidRDefault="00AF518D" w:rsidP="007E6102">
            <w:pPr>
              <w:rPr>
                <w:rFonts w:cstheme="minorHAnsi"/>
              </w:rPr>
            </w:pPr>
            <w:r w:rsidRPr="007607B0">
              <w:rPr>
                <w:rFonts w:cstheme="minorHAnsi"/>
              </w:rPr>
              <w:t xml:space="preserve">Bekendmaking uitslag </w:t>
            </w:r>
          </w:p>
        </w:tc>
        <w:tc>
          <w:tcPr>
            <w:tcW w:w="3402" w:type="dxa"/>
          </w:tcPr>
          <w:p w14:paraId="17E542FE" w14:textId="77777777" w:rsidR="00AF518D" w:rsidRPr="007607B0" w:rsidRDefault="00AF518D" w:rsidP="007E6102">
            <w:pPr>
              <w:rPr>
                <w:rFonts w:cstheme="minorHAnsi"/>
              </w:rPr>
            </w:pPr>
            <w:r w:rsidRPr="007607B0">
              <w:rPr>
                <w:rFonts w:cstheme="minorHAnsi"/>
              </w:rPr>
              <w:t>8 juni 2026</w:t>
            </w:r>
          </w:p>
        </w:tc>
      </w:tr>
    </w:tbl>
    <w:p w14:paraId="115A68D0" w14:textId="77777777" w:rsidR="00AF518D" w:rsidRPr="007607B0" w:rsidRDefault="00AF518D" w:rsidP="00D36B7C">
      <w:pPr>
        <w:rPr>
          <w:rFonts w:cstheme="minorHAnsi"/>
        </w:rPr>
      </w:pPr>
    </w:p>
    <w:p w14:paraId="2706C073" w14:textId="77777777" w:rsidR="008D15DB" w:rsidRPr="007607B0" w:rsidRDefault="008D15DB" w:rsidP="00D36B7C">
      <w:pPr>
        <w:rPr>
          <w:rFonts w:cstheme="minorHAnsi"/>
        </w:rPr>
      </w:pPr>
    </w:p>
    <w:p w14:paraId="7B4F9C86" w14:textId="77777777" w:rsidR="008D15DB" w:rsidRPr="007607B0" w:rsidRDefault="008D15DB" w:rsidP="008D15DB">
      <w:pPr>
        <w:rPr>
          <w:rFonts w:cstheme="minorHAnsi"/>
          <w:b/>
          <w:bCs/>
        </w:rPr>
      </w:pPr>
      <w:r w:rsidRPr="007607B0">
        <w:rPr>
          <w:rFonts w:cstheme="minorHAnsi"/>
          <w:b/>
          <w:bCs/>
        </w:rPr>
        <w:t>Beoordelingscriteria</w:t>
      </w:r>
    </w:p>
    <w:p w14:paraId="3834B079" w14:textId="77777777" w:rsidR="008D15DB" w:rsidRPr="007607B0" w:rsidRDefault="008D15DB" w:rsidP="008D15DB">
      <w:pPr>
        <w:rPr>
          <w:rFonts w:cstheme="minorHAnsi"/>
        </w:rPr>
      </w:pPr>
      <w:r w:rsidRPr="007607B0">
        <w:rPr>
          <w:rFonts w:cstheme="minorHAnsi"/>
        </w:rPr>
        <w:t>Voorstellen worden beoordeeld op:</w:t>
      </w:r>
    </w:p>
    <w:p w14:paraId="66084243" w14:textId="7BC3CC99" w:rsidR="008D15DB" w:rsidRPr="007607B0" w:rsidRDefault="00A56F55" w:rsidP="00A56F55">
      <w:pPr>
        <w:pStyle w:val="Lijstalinea"/>
        <w:numPr>
          <w:ilvl w:val="0"/>
          <w:numId w:val="10"/>
        </w:numPr>
        <w:ind w:left="400"/>
        <w:rPr>
          <w:rFonts w:cstheme="minorHAnsi"/>
        </w:rPr>
      </w:pPr>
      <w:r w:rsidRPr="007607B0">
        <w:rPr>
          <w:rFonts w:cstheme="minorHAnsi"/>
          <w:b/>
          <w:bCs/>
        </w:rPr>
        <w:t>Barrière:</w:t>
      </w:r>
      <w:r w:rsidRPr="007607B0">
        <w:rPr>
          <w:rFonts w:cstheme="minorHAnsi"/>
        </w:rPr>
        <w:t xml:space="preserve"> </w:t>
      </w:r>
      <w:r w:rsidR="008D15DB" w:rsidRPr="007607B0">
        <w:rPr>
          <w:rFonts w:cstheme="minorHAnsi"/>
        </w:rPr>
        <w:t>De duidelijkheid van de probleemstelling en de regelgevingsuitdaging die wordt aangepakt</w:t>
      </w:r>
    </w:p>
    <w:p w14:paraId="48AC8FEC" w14:textId="225494C0" w:rsidR="00A048AE" w:rsidRPr="007607B0" w:rsidRDefault="00A048AE" w:rsidP="00A56F55">
      <w:pPr>
        <w:pStyle w:val="Lijstalinea"/>
        <w:numPr>
          <w:ilvl w:val="0"/>
          <w:numId w:val="10"/>
        </w:numPr>
        <w:ind w:left="400"/>
        <w:rPr>
          <w:rFonts w:cstheme="minorHAnsi"/>
        </w:rPr>
      </w:pPr>
      <w:r w:rsidRPr="007607B0">
        <w:rPr>
          <w:rFonts w:cstheme="minorHAnsi"/>
          <w:b/>
          <w:bCs/>
        </w:rPr>
        <w:t xml:space="preserve">Oplossing: </w:t>
      </w:r>
      <w:r w:rsidRPr="007607B0">
        <w:rPr>
          <w:rFonts w:cstheme="minorHAnsi"/>
        </w:rPr>
        <w:t xml:space="preserve">Het beoogde resultaat en </w:t>
      </w:r>
      <w:r w:rsidR="00371E2D" w:rsidRPr="007607B0">
        <w:rPr>
          <w:rFonts w:cstheme="minorHAnsi"/>
        </w:rPr>
        <w:t xml:space="preserve">de </w:t>
      </w:r>
      <w:r w:rsidRPr="007607B0">
        <w:rPr>
          <w:rFonts w:cstheme="minorHAnsi"/>
        </w:rPr>
        <w:t>impact</w:t>
      </w:r>
    </w:p>
    <w:p w14:paraId="65E2F39B" w14:textId="79BCB44D" w:rsidR="008D15DB" w:rsidRPr="007607B0" w:rsidRDefault="00A56F55" w:rsidP="00A56F55">
      <w:pPr>
        <w:pStyle w:val="Lijstalinea"/>
        <w:numPr>
          <w:ilvl w:val="0"/>
          <w:numId w:val="10"/>
        </w:numPr>
        <w:ind w:left="400"/>
        <w:rPr>
          <w:rFonts w:cstheme="minorHAnsi"/>
        </w:rPr>
      </w:pPr>
      <w:r w:rsidRPr="007607B0">
        <w:rPr>
          <w:rFonts w:cstheme="minorHAnsi"/>
          <w:b/>
          <w:bCs/>
        </w:rPr>
        <w:t>Haalbaarheid:</w:t>
      </w:r>
      <w:r w:rsidRPr="007607B0">
        <w:rPr>
          <w:rFonts w:cstheme="minorHAnsi"/>
        </w:rPr>
        <w:t xml:space="preserve"> </w:t>
      </w:r>
      <w:r w:rsidR="008D15DB" w:rsidRPr="007607B0">
        <w:rPr>
          <w:rFonts w:cstheme="minorHAnsi"/>
        </w:rPr>
        <w:t xml:space="preserve">De haalbaarheid van het voorgestelde </w:t>
      </w:r>
      <w:proofErr w:type="spellStart"/>
      <w:r w:rsidR="008D15DB" w:rsidRPr="007607B0">
        <w:rPr>
          <w:rFonts w:cstheme="minorHAnsi"/>
        </w:rPr>
        <w:t>sandbox</w:t>
      </w:r>
      <w:proofErr w:type="spellEnd"/>
      <w:r w:rsidR="008D15DB" w:rsidRPr="007607B0">
        <w:rPr>
          <w:rFonts w:cstheme="minorHAnsi"/>
        </w:rPr>
        <w:t>-ontwerp</w:t>
      </w:r>
    </w:p>
    <w:p w14:paraId="4EA87765" w14:textId="218D0C1C" w:rsidR="008D15DB" w:rsidRPr="007607B0" w:rsidRDefault="00A56F55" w:rsidP="00A56F55">
      <w:pPr>
        <w:pStyle w:val="Lijstalinea"/>
        <w:numPr>
          <w:ilvl w:val="0"/>
          <w:numId w:val="10"/>
        </w:numPr>
        <w:ind w:left="400"/>
        <w:rPr>
          <w:rFonts w:cstheme="minorHAnsi"/>
        </w:rPr>
      </w:pPr>
      <w:r w:rsidRPr="007607B0">
        <w:rPr>
          <w:rFonts w:cstheme="minorHAnsi"/>
          <w:b/>
          <w:bCs/>
        </w:rPr>
        <w:t>Kwaliteit:</w:t>
      </w:r>
      <w:r w:rsidRPr="007607B0">
        <w:rPr>
          <w:rFonts w:cstheme="minorHAnsi"/>
        </w:rPr>
        <w:t xml:space="preserve"> </w:t>
      </w:r>
      <w:r w:rsidR="008D15DB" w:rsidRPr="007607B0">
        <w:rPr>
          <w:rFonts w:cstheme="minorHAnsi"/>
        </w:rPr>
        <w:t xml:space="preserve">De </w:t>
      </w:r>
      <w:r w:rsidR="00A048AE" w:rsidRPr="007607B0">
        <w:rPr>
          <w:rFonts w:cstheme="minorHAnsi"/>
        </w:rPr>
        <w:t xml:space="preserve">samenstelling en </w:t>
      </w:r>
      <w:r w:rsidR="008D15DB" w:rsidRPr="007607B0">
        <w:rPr>
          <w:rFonts w:cstheme="minorHAnsi"/>
        </w:rPr>
        <w:t xml:space="preserve">kwaliteit van het partnerschap en de </w:t>
      </w:r>
      <w:proofErr w:type="spellStart"/>
      <w:r w:rsidR="008D15DB" w:rsidRPr="007607B0">
        <w:rPr>
          <w:rFonts w:cstheme="minorHAnsi"/>
        </w:rPr>
        <w:t>governance</w:t>
      </w:r>
      <w:proofErr w:type="spellEnd"/>
      <w:r w:rsidRPr="007607B0">
        <w:rPr>
          <w:rFonts w:cstheme="minorHAnsi"/>
        </w:rPr>
        <w:t xml:space="preserve"> </w:t>
      </w:r>
      <w:r w:rsidR="008D15DB" w:rsidRPr="007607B0">
        <w:rPr>
          <w:rFonts w:cstheme="minorHAnsi"/>
        </w:rPr>
        <w:t>aanpak</w:t>
      </w:r>
    </w:p>
    <w:p w14:paraId="48296F04" w14:textId="10F74D47" w:rsidR="008D15DB" w:rsidRPr="007607B0" w:rsidRDefault="00A56F55" w:rsidP="00A56F55">
      <w:pPr>
        <w:pStyle w:val="Lijstalinea"/>
        <w:numPr>
          <w:ilvl w:val="0"/>
          <w:numId w:val="10"/>
        </w:numPr>
        <w:ind w:left="400"/>
        <w:rPr>
          <w:rFonts w:cstheme="minorHAnsi"/>
        </w:rPr>
      </w:pPr>
      <w:r w:rsidRPr="007607B0">
        <w:rPr>
          <w:rFonts w:cstheme="minorHAnsi"/>
          <w:b/>
          <w:bCs/>
        </w:rPr>
        <w:t>Opschaling</w:t>
      </w:r>
      <w:r w:rsidR="004C1FE3" w:rsidRPr="007607B0">
        <w:rPr>
          <w:rFonts w:cstheme="minorHAnsi"/>
          <w:b/>
          <w:bCs/>
        </w:rPr>
        <w:t>spotentieel:</w:t>
      </w:r>
      <w:r w:rsidRPr="007607B0">
        <w:rPr>
          <w:rFonts w:cstheme="minorHAnsi"/>
        </w:rPr>
        <w:t xml:space="preserve"> </w:t>
      </w:r>
      <w:r w:rsidR="00A048AE" w:rsidRPr="007607B0">
        <w:rPr>
          <w:rFonts w:cstheme="minorHAnsi"/>
        </w:rPr>
        <w:t>De</w:t>
      </w:r>
      <w:r w:rsidR="008D15DB" w:rsidRPr="007607B0">
        <w:rPr>
          <w:rFonts w:cstheme="minorHAnsi"/>
        </w:rPr>
        <w:t xml:space="preserve"> verwachte schaalbaarheid </w:t>
      </w:r>
      <w:r w:rsidR="00A048AE" w:rsidRPr="007607B0">
        <w:rPr>
          <w:rFonts w:cstheme="minorHAnsi"/>
        </w:rPr>
        <w:t xml:space="preserve">(harmonisatie) </w:t>
      </w:r>
      <w:r w:rsidR="008D15DB" w:rsidRPr="007607B0">
        <w:rPr>
          <w:rFonts w:cstheme="minorHAnsi"/>
        </w:rPr>
        <w:t>naar nationale of EU-beleidskaders.</w:t>
      </w:r>
    </w:p>
    <w:p w14:paraId="18438577" w14:textId="77777777" w:rsidR="008D15DB" w:rsidRPr="007607B0" w:rsidRDefault="008D15DB" w:rsidP="00A56F55">
      <w:pPr>
        <w:rPr>
          <w:rFonts w:cstheme="minorHAnsi"/>
        </w:rPr>
      </w:pPr>
    </w:p>
    <w:p w14:paraId="6D8F8A1D" w14:textId="77777777" w:rsidR="008D15DB" w:rsidRPr="007607B0" w:rsidRDefault="008D15DB" w:rsidP="008D15DB">
      <w:pPr>
        <w:rPr>
          <w:rFonts w:cstheme="minorHAnsi"/>
          <w:b/>
          <w:bCs/>
        </w:rPr>
      </w:pPr>
      <w:r w:rsidRPr="007607B0">
        <w:rPr>
          <w:rFonts w:cstheme="minorHAnsi"/>
          <w:b/>
          <w:bCs/>
        </w:rPr>
        <w:t>Details inzending</w:t>
      </w:r>
    </w:p>
    <w:p w14:paraId="36B271BF" w14:textId="57149956" w:rsidR="008D15DB" w:rsidRPr="007607B0" w:rsidRDefault="008D15DB" w:rsidP="008D15DB">
      <w:pPr>
        <w:rPr>
          <w:rFonts w:cstheme="minorHAnsi"/>
        </w:rPr>
      </w:pPr>
      <w:r w:rsidRPr="007607B0">
        <w:rPr>
          <w:rFonts w:cstheme="minorHAnsi"/>
        </w:rPr>
        <w:t xml:space="preserve">•    Deadline: </w:t>
      </w:r>
      <w:r w:rsidR="00AF518D" w:rsidRPr="007607B0">
        <w:rPr>
          <w:rFonts w:cstheme="minorHAnsi"/>
        </w:rPr>
        <w:t>30</w:t>
      </w:r>
      <w:r w:rsidR="00A56F55" w:rsidRPr="007607B0">
        <w:rPr>
          <w:rFonts w:cstheme="minorHAnsi"/>
        </w:rPr>
        <w:t xml:space="preserve"> April 2026</w:t>
      </w:r>
    </w:p>
    <w:p w14:paraId="76C285EC" w14:textId="7247155D" w:rsidR="008D15DB" w:rsidRPr="007607B0" w:rsidRDefault="008D15DB" w:rsidP="008D15DB">
      <w:pPr>
        <w:rPr>
          <w:rFonts w:cstheme="minorHAnsi"/>
        </w:rPr>
      </w:pPr>
      <w:r w:rsidRPr="007607B0">
        <w:rPr>
          <w:rFonts w:cstheme="minorHAnsi"/>
        </w:rPr>
        <w:t>•    Formaat</w:t>
      </w:r>
      <w:r w:rsidR="00A56F55" w:rsidRPr="007607B0">
        <w:rPr>
          <w:rFonts w:cstheme="minorHAnsi"/>
        </w:rPr>
        <w:t xml:space="preserve"> </w:t>
      </w:r>
      <w:r w:rsidRPr="007607B0">
        <w:rPr>
          <w:rFonts w:cstheme="minorHAnsi"/>
        </w:rPr>
        <w:t xml:space="preserve">max. </w:t>
      </w:r>
      <w:r w:rsidR="00E13A46" w:rsidRPr="007607B0">
        <w:rPr>
          <w:rFonts w:cstheme="minorHAnsi"/>
        </w:rPr>
        <w:t xml:space="preserve">6 </w:t>
      </w:r>
      <w:r w:rsidRPr="007607B0">
        <w:rPr>
          <w:rFonts w:cstheme="minorHAnsi"/>
        </w:rPr>
        <w:t>pagina's</w:t>
      </w:r>
    </w:p>
    <w:p w14:paraId="1EB2E768" w14:textId="4F8CE1B5" w:rsidR="00A56F55" w:rsidRPr="007607B0" w:rsidRDefault="008D15DB" w:rsidP="008D15DB">
      <w:pPr>
        <w:rPr>
          <w:rFonts w:cstheme="minorHAnsi"/>
        </w:rPr>
      </w:pPr>
      <w:r w:rsidRPr="007607B0">
        <w:rPr>
          <w:rFonts w:cstheme="minorHAnsi"/>
        </w:rPr>
        <w:t xml:space="preserve">•    Inzending: via </w:t>
      </w:r>
      <w:hyperlink r:id="rId12" w:history="1">
        <w:r w:rsidR="00371E2D" w:rsidRPr="007607B0">
          <w:rPr>
            <w:rStyle w:val="Hyperlink"/>
            <w:rFonts w:cstheme="minorHAnsi"/>
            <w:b/>
            <w:bCs/>
          </w:rPr>
          <w:t>idealab@tkitu.nl</w:t>
        </w:r>
      </w:hyperlink>
      <w:r w:rsidR="00371E2D" w:rsidRPr="007607B0">
        <w:rPr>
          <w:rFonts w:cstheme="minorHAnsi"/>
        </w:rPr>
        <w:t xml:space="preserve"> </w:t>
      </w:r>
    </w:p>
    <w:p w14:paraId="4858CC5D" w14:textId="77777777" w:rsidR="008D15DB" w:rsidRPr="007607B0" w:rsidRDefault="008D15DB" w:rsidP="008D15DB">
      <w:pPr>
        <w:rPr>
          <w:rFonts w:cstheme="minorHAnsi"/>
        </w:rPr>
      </w:pPr>
    </w:p>
    <w:p w14:paraId="72B5E90B" w14:textId="77777777" w:rsidR="008D15DB" w:rsidRPr="007607B0" w:rsidRDefault="008D15DB" w:rsidP="008D15DB">
      <w:pPr>
        <w:rPr>
          <w:rFonts w:cstheme="minorHAnsi"/>
          <w:b/>
          <w:bCs/>
        </w:rPr>
      </w:pPr>
      <w:r w:rsidRPr="007607B0">
        <w:rPr>
          <w:rFonts w:cstheme="minorHAnsi"/>
          <w:b/>
          <w:bCs/>
        </w:rPr>
        <w:t>Voor meer informatie en begeleiding kunt u contact opnemen met:</w:t>
      </w:r>
    </w:p>
    <w:p w14:paraId="47BA48CD" w14:textId="1C255DF6" w:rsidR="008D15DB" w:rsidRPr="007607B0" w:rsidRDefault="00A56F55" w:rsidP="008D15DB">
      <w:pPr>
        <w:rPr>
          <w:rFonts w:cstheme="minorHAnsi"/>
        </w:rPr>
      </w:pPr>
      <w:r w:rsidRPr="007607B0">
        <w:rPr>
          <w:rFonts w:cstheme="minorHAnsi"/>
        </w:rPr>
        <w:t xml:space="preserve">TKI </w:t>
      </w:r>
      <w:r w:rsidR="008D15DB" w:rsidRPr="007607B0">
        <w:rPr>
          <w:rFonts w:cstheme="minorHAnsi"/>
        </w:rPr>
        <w:t>Tuinbouw &amp; Uitgangsmaterialen (TU)</w:t>
      </w:r>
    </w:p>
    <w:p w14:paraId="6F56962F" w14:textId="3CC53C63" w:rsidR="00D26FDA" w:rsidRPr="007607B0" w:rsidRDefault="00D26FDA" w:rsidP="008D15DB">
      <w:pPr>
        <w:rPr>
          <w:rFonts w:cstheme="minorHAnsi"/>
          <w:lang w:val="en-GB"/>
        </w:rPr>
      </w:pPr>
      <w:r w:rsidRPr="007607B0">
        <w:rPr>
          <w:rFonts w:cstheme="minorHAnsi"/>
          <w:lang w:val="en-GB"/>
        </w:rPr>
        <w:t xml:space="preserve">E-mail: </w:t>
      </w:r>
      <w:hyperlink r:id="rId13" w:history="1">
        <w:r w:rsidR="00371E2D" w:rsidRPr="007607B0">
          <w:rPr>
            <w:rStyle w:val="Hyperlink"/>
            <w:rFonts w:cstheme="minorHAnsi"/>
            <w:lang w:val="en-GB"/>
          </w:rPr>
          <w:t>idealab@tkitu.nl</w:t>
        </w:r>
      </w:hyperlink>
      <w:r w:rsidR="00371E2D" w:rsidRPr="007607B0">
        <w:rPr>
          <w:rFonts w:cstheme="minorHAnsi"/>
          <w:lang w:val="en-GB"/>
        </w:rPr>
        <w:t xml:space="preserve"> </w:t>
      </w:r>
    </w:p>
    <w:p w14:paraId="7BFBF476" w14:textId="63FA0A6D" w:rsidR="00224F50" w:rsidRPr="007607B0" w:rsidRDefault="008D15DB" w:rsidP="008D15DB">
      <w:pPr>
        <w:rPr>
          <w:rFonts w:cstheme="minorHAnsi"/>
          <w:lang w:val="en-GB"/>
        </w:rPr>
      </w:pPr>
      <w:r w:rsidRPr="007607B0">
        <w:rPr>
          <w:rFonts w:cstheme="minorHAnsi"/>
          <w:lang w:val="en-GB"/>
        </w:rPr>
        <w:t xml:space="preserve">Website: </w:t>
      </w:r>
      <w:hyperlink r:id="rId14" w:history="1">
        <w:r w:rsidR="00A56F55" w:rsidRPr="007607B0">
          <w:rPr>
            <w:rStyle w:val="Hyperlink"/>
            <w:rFonts w:cstheme="minorHAnsi"/>
            <w:lang w:val="en-GB"/>
          </w:rPr>
          <w:t>https://impacttu.nl</w:t>
        </w:r>
      </w:hyperlink>
    </w:p>
    <w:p w14:paraId="2CEC3D9F" w14:textId="77777777" w:rsidR="00A56F55" w:rsidRPr="00371E2D" w:rsidRDefault="00A56F55" w:rsidP="008D15DB">
      <w:pPr>
        <w:rPr>
          <w:rFonts w:ascii="Avenir Book" w:hAnsi="Avenir Book"/>
          <w:sz w:val="21"/>
          <w:szCs w:val="21"/>
          <w:lang w:val="en-GB"/>
        </w:rPr>
      </w:pPr>
    </w:p>
    <w:p w14:paraId="292B83B7" w14:textId="4D78DA4C" w:rsidR="00224F50" w:rsidRPr="00371E2D" w:rsidRDefault="00224F50" w:rsidP="00224F50">
      <w:pPr>
        <w:rPr>
          <w:rFonts w:ascii="Avenir Book" w:hAnsi="Avenir Book"/>
          <w:color w:val="EE0000"/>
          <w:sz w:val="21"/>
          <w:szCs w:val="21"/>
          <w:lang w:val="en-GB"/>
        </w:rPr>
      </w:pPr>
    </w:p>
    <w:p w14:paraId="277E8351" w14:textId="3B809550" w:rsidR="00AF518D" w:rsidRPr="00371E2D" w:rsidRDefault="00AF518D" w:rsidP="00224F50">
      <w:pPr>
        <w:rPr>
          <w:rFonts w:ascii="Avenir Book" w:hAnsi="Avenir Book"/>
          <w:color w:val="EE0000"/>
          <w:sz w:val="21"/>
          <w:szCs w:val="21"/>
          <w:lang w:val="en-GB"/>
        </w:rPr>
      </w:pPr>
      <w:r w:rsidRPr="00371E2D">
        <w:rPr>
          <w:rFonts w:ascii="Avenir Book" w:hAnsi="Avenir Book"/>
          <w:color w:val="EE0000"/>
          <w:sz w:val="21"/>
          <w:szCs w:val="21"/>
          <w:lang w:val="en-GB"/>
        </w:rPr>
        <w:br w:type="column"/>
      </w:r>
    </w:p>
    <w:p w14:paraId="0568CC3D" w14:textId="77777777" w:rsidR="00224F50" w:rsidRPr="00371E2D" w:rsidRDefault="00224F50" w:rsidP="00224F50">
      <w:pPr>
        <w:rPr>
          <w:rFonts w:ascii="Avenir Book" w:hAnsi="Avenir Book"/>
          <w:color w:val="EE0000"/>
          <w:sz w:val="21"/>
          <w:szCs w:val="21"/>
          <w:lang w:val="en-GB"/>
        </w:rPr>
      </w:pPr>
    </w:p>
    <w:p w14:paraId="207001F3" w14:textId="77777777" w:rsidR="00224F50" w:rsidRPr="00371E2D" w:rsidRDefault="00224F50" w:rsidP="00224F50">
      <w:pPr>
        <w:rPr>
          <w:rFonts w:ascii="Avenir Book" w:hAnsi="Avenir Book"/>
          <w:color w:val="EE0000"/>
          <w:sz w:val="21"/>
          <w:szCs w:val="21"/>
          <w:lang w:val="en-GB"/>
        </w:rPr>
      </w:pPr>
    </w:p>
    <w:tbl>
      <w:tblPr>
        <w:tblStyle w:val="Tabelrasterlicht"/>
        <w:tblW w:w="0" w:type="auto"/>
        <w:tblLook w:val="04A0" w:firstRow="1" w:lastRow="0" w:firstColumn="1" w:lastColumn="0" w:noHBand="0" w:noVBand="1"/>
      </w:tblPr>
      <w:tblGrid>
        <w:gridCol w:w="2830"/>
        <w:gridCol w:w="6226"/>
      </w:tblGrid>
      <w:tr w:rsidR="00224F50" w:rsidRPr="004A6B2E" w14:paraId="18E0A0AB" w14:textId="77777777" w:rsidTr="008C2871">
        <w:tc>
          <w:tcPr>
            <w:tcW w:w="2830" w:type="dxa"/>
            <w:vAlign w:val="center"/>
          </w:tcPr>
          <w:p w14:paraId="04078D30" w14:textId="77777777" w:rsidR="00224F50" w:rsidRPr="004A6B2E" w:rsidRDefault="00224F50" w:rsidP="008C2871">
            <w:pPr>
              <w:jc w:val="center"/>
              <w:rPr>
                <w:rFonts w:ascii="Avenir Book" w:hAnsi="Avenir Book"/>
                <w:sz w:val="21"/>
                <w:szCs w:val="21"/>
              </w:rPr>
            </w:pPr>
            <w:r w:rsidRPr="004A6B2E">
              <w:rPr>
                <w:rFonts w:ascii="Avenir Book" w:hAnsi="Avenir Book"/>
                <w:noProof/>
                <w:color w:val="EE0000"/>
                <w:sz w:val="21"/>
                <w:szCs w:val="21"/>
              </w:rPr>
              <w:drawing>
                <wp:inline distT="0" distB="0" distL="0" distR="0" wp14:anchorId="2ED11B67" wp14:editId="27150D9E">
                  <wp:extent cx="1444561" cy="970547"/>
                  <wp:effectExtent l="0" t="0" r="3810" b="0"/>
                  <wp:docPr id="6578960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29712" name="Afbeelding 675829712"/>
                          <pic:cNvPicPr/>
                        </pic:nvPicPr>
                        <pic:blipFill rotWithShape="1">
                          <a:blip r:embed="rId10"/>
                          <a:srcRect l="20761" t="21531" r="24065" b="22865"/>
                          <a:stretch>
                            <a:fillRect/>
                          </a:stretch>
                        </pic:blipFill>
                        <pic:spPr bwMode="auto">
                          <a:xfrm>
                            <a:off x="0" y="0"/>
                            <a:ext cx="1498566" cy="1006831"/>
                          </a:xfrm>
                          <a:prstGeom prst="rect">
                            <a:avLst/>
                          </a:prstGeom>
                          <a:ln>
                            <a:noFill/>
                          </a:ln>
                          <a:extLst>
                            <a:ext uri="{53640926-AAD7-44D8-BBD7-CCE9431645EC}">
                              <a14:shadowObscured xmlns:a14="http://schemas.microsoft.com/office/drawing/2010/main"/>
                            </a:ext>
                          </a:extLst>
                        </pic:spPr>
                      </pic:pic>
                    </a:graphicData>
                  </a:graphic>
                </wp:inline>
              </w:drawing>
            </w:r>
          </w:p>
        </w:tc>
        <w:tc>
          <w:tcPr>
            <w:tcW w:w="6226" w:type="dxa"/>
          </w:tcPr>
          <w:p w14:paraId="30C02FF9" w14:textId="77777777" w:rsidR="00224F50" w:rsidRPr="004A6B2E" w:rsidRDefault="00224F50" w:rsidP="008C2871">
            <w:pPr>
              <w:rPr>
                <w:rFonts w:ascii="Avenir Book" w:hAnsi="Avenir Book"/>
                <w:sz w:val="21"/>
                <w:szCs w:val="21"/>
              </w:rPr>
            </w:pPr>
          </w:p>
          <w:p w14:paraId="4640B3A9" w14:textId="77777777" w:rsidR="00E57958" w:rsidRPr="004A6B2E" w:rsidRDefault="00E57958" w:rsidP="00E57958">
            <w:pPr>
              <w:jc w:val="center"/>
              <w:outlineLvl w:val="1"/>
              <w:rPr>
                <w:rFonts w:ascii="Bradley Hand" w:hAnsi="Bradley Hand"/>
                <w:b/>
                <w:bCs/>
                <w:sz w:val="36"/>
                <w:szCs w:val="36"/>
              </w:rPr>
            </w:pPr>
            <w:r w:rsidRPr="004A6B2E">
              <w:rPr>
                <w:rFonts w:ascii="Bradley Hand" w:hAnsi="Bradley Hand"/>
                <w:b/>
                <w:bCs/>
                <w:sz w:val="36"/>
                <w:szCs w:val="36"/>
              </w:rPr>
              <w:t xml:space="preserve">Oproep voor indienen van voorstellen - </w:t>
            </w:r>
          </w:p>
          <w:p w14:paraId="3B392C38" w14:textId="77777777" w:rsidR="00E57958" w:rsidRPr="004A3F8B" w:rsidRDefault="00E57958" w:rsidP="00E57958">
            <w:pPr>
              <w:jc w:val="center"/>
              <w:outlineLvl w:val="1"/>
              <w:rPr>
                <w:rFonts w:ascii="Bradley Hand" w:hAnsi="Bradley Hand"/>
                <w:b/>
                <w:bCs/>
                <w:sz w:val="36"/>
                <w:szCs w:val="36"/>
              </w:rPr>
            </w:pPr>
            <w:r w:rsidRPr="004A3F8B">
              <w:rPr>
                <w:rFonts w:ascii="Bradley Hand" w:hAnsi="Bradley Hand"/>
                <w:b/>
                <w:bCs/>
                <w:sz w:val="36"/>
                <w:szCs w:val="36"/>
              </w:rPr>
              <w:t xml:space="preserve">Ideeën voor </w:t>
            </w:r>
            <w:proofErr w:type="spellStart"/>
            <w:r w:rsidRPr="004A3F8B">
              <w:rPr>
                <w:rFonts w:ascii="Bradley Hand" w:hAnsi="Bradley Hand"/>
                <w:b/>
                <w:bCs/>
                <w:sz w:val="36"/>
                <w:szCs w:val="36"/>
              </w:rPr>
              <w:t>Regulatory</w:t>
            </w:r>
            <w:proofErr w:type="spellEnd"/>
            <w:r w:rsidRPr="004A3F8B">
              <w:rPr>
                <w:rFonts w:ascii="Bradley Hand" w:hAnsi="Bradley Hand"/>
                <w:b/>
                <w:bCs/>
                <w:sz w:val="36"/>
                <w:szCs w:val="36"/>
              </w:rPr>
              <w:t xml:space="preserve"> </w:t>
            </w:r>
            <w:proofErr w:type="spellStart"/>
            <w:r w:rsidRPr="004A3F8B">
              <w:rPr>
                <w:rFonts w:ascii="Bradley Hand" w:hAnsi="Bradley Hand"/>
                <w:b/>
                <w:bCs/>
                <w:sz w:val="36"/>
                <w:szCs w:val="36"/>
              </w:rPr>
              <w:t>Sandboxes</w:t>
            </w:r>
            <w:proofErr w:type="spellEnd"/>
            <w:r w:rsidRPr="004A3F8B">
              <w:rPr>
                <w:rFonts w:ascii="Bradley Hand" w:hAnsi="Bradley Hand"/>
                <w:b/>
                <w:bCs/>
                <w:sz w:val="36"/>
                <w:szCs w:val="36"/>
              </w:rPr>
              <w:t xml:space="preserve"> in de land- en tuinbouw</w:t>
            </w:r>
          </w:p>
          <w:p w14:paraId="1C02220A" w14:textId="77777777" w:rsidR="00224F50" w:rsidRPr="004A6B2E" w:rsidRDefault="00224F50" w:rsidP="008C2871">
            <w:pPr>
              <w:rPr>
                <w:rFonts w:ascii="Avenir Book" w:hAnsi="Avenir Book"/>
                <w:sz w:val="21"/>
                <w:szCs w:val="21"/>
              </w:rPr>
            </w:pPr>
          </w:p>
        </w:tc>
      </w:tr>
    </w:tbl>
    <w:p w14:paraId="7C807B16" w14:textId="77777777" w:rsidR="00224F50" w:rsidRPr="004A6B2E" w:rsidRDefault="00224F50" w:rsidP="00224F50">
      <w:pPr>
        <w:rPr>
          <w:rFonts w:ascii="Avenir Book" w:hAnsi="Avenir Book"/>
          <w:color w:val="EE0000"/>
          <w:sz w:val="21"/>
          <w:szCs w:val="21"/>
        </w:rPr>
      </w:pPr>
    </w:p>
    <w:p w14:paraId="67FEF952" w14:textId="77777777" w:rsidR="00224F50" w:rsidRPr="004A6B2E" w:rsidRDefault="00224F50" w:rsidP="00224F50">
      <w:pPr>
        <w:rPr>
          <w:rFonts w:ascii="Avenir Book" w:hAnsi="Avenir Book"/>
          <w:color w:val="EE0000"/>
          <w:sz w:val="21"/>
          <w:szCs w:val="21"/>
        </w:rPr>
      </w:pPr>
    </w:p>
    <w:p w14:paraId="3BAFA212" w14:textId="77777777" w:rsidR="00224F50" w:rsidRPr="004A6B2E" w:rsidRDefault="00224F50" w:rsidP="00224F50">
      <w:pPr>
        <w:rPr>
          <w:rFonts w:ascii="Avenir Book" w:hAnsi="Avenir Book"/>
          <w:color w:val="EE0000"/>
          <w:sz w:val="21"/>
          <w:szCs w:val="21"/>
        </w:rPr>
      </w:pPr>
    </w:p>
    <w:p w14:paraId="5BE959DD" w14:textId="77777777" w:rsidR="00224F50" w:rsidRPr="004A6B2E" w:rsidRDefault="00224F50" w:rsidP="00224F50">
      <w:pPr>
        <w:rPr>
          <w:rFonts w:ascii="Avenir Book" w:hAnsi="Avenir Book"/>
          <w:color w:val="EE0000"/>
          <w:sz w:val="21"/>
          <w:szCs w:val="21"/>
        </w:rPr>
      </w:pPr>
    </w:p>
    <w:p w14:paraId="22295E82" w14:textId="77777777" w:rsidR="00224F50" w:rsidRPr="004A6B2E" w:rsidRDefault="00224F50" w:rsidP="00224F50">
      <w:pPr>
        <w:rPr>
          <w:rFonts w:ascii="Bradley Hand" w:hAnsi="Bradley Hand"/>
          <w:color w:val="000000" w:themeColor="text1"/>
          <w:sz w:val="52"/>
          <w:szCs w:val="52"/>
        </w:rPr>
      </w:pPr>
      <w:proofErr w:type="spellStart"/>
      <w:r w:rsidRPr="004A6B2E">
        <w:rPr>
          <w:rFonts w:ascii="Bradley Hand" w:hAnsi="Bradley Hand"/>
          <w:color w:val="000000" w:themeColor="text1"/>
          <w:sz w:val="52"/>
          <w:szCs w:val="52"/>
        </w:rPr>
        <w:t>Proposal</w:t>
      </w:r>
      <w:proofErr w:type="spellEnd"/>
      <w:r w:rsidRPr="004A6B2E">
        <w:rPr>
          <w:rFonts w:ascii="Bradley Hand" w:hAnsi="Bradley Hand"/>
          <w:color w:val="000000" w:themeColor="text1"/>
          <w:sz w:val="52"/>
          <w:szCs w:val="52"/>
        </w:rPr>
        <w:t xml:space="preserve"> Template</w:t>
      </w:r>
    </w:p>
    <w:p w14:paraId="281B784C" w14:textId="77777777" w:rsidR="00224F50" w:rsidRPr="004A6B2E" w:rsidRDefault="00224F50" w:rsidP="00224F50">
      <w:pPr>
        <w:rPr>
          <w:rFonts w:ascii="Avenir Book" w:hAnsi="Avenir Book"/>
          <w:color w:val="EE0000"/>
          <w:sz w:val="21"/>
          <w:szCs w:val="21"/>
        </w:rPr>
      </w:pPr>
    </w:p>
    <w:p w14:paraId="40E2B1A2" w14:textId="77777777" w:rsidR="00224F50" w:rsidRPr="004A6B2E" w:rsidRDefault="00224F50" w:rsidP="00224F50">
      <w:pPr>
        <w:rPr>
          <w:rFonts w:ascii="Avenir Book" w:hAnsi="Avenir Book"/>
          <w:color w:val="EE0000"/>
          <w:sz w:val="21"/>
          <w:szCs w:val="21"/>
        </w:rPr>
      </w:pPr>
    </w:p>
    <w:p w14:paraId="53C56C44" w14:textId="77777777" w:rsidR="00224F50" w:rsidRPr="004A6B2E" w:rsidRDefault="00224F50" w:rsidP="00224F50">
      <w:pPr>
        <w:rPr>
          <w:rFonts w:ascii="Avenir Book" w:hAnsi="Avenir Book"/>
          <w:b/>
          <w:bCs/>
          <w:sz w:val="21"/>
          <w:szCs w:val="21"/>
        </w:rPr>
      </w:pPr>
    </w:p>
    <w:p w14:paraId="57D7536E" w14:textId="77777777" w:rsidR="00224F50" w:rsidRPr="004A6B2E" w:rsidRDefault="00224F50" w:rsidP="00224F50">
      <w:pPr>
        <w:rPr>
          <w:rFonts w:ascii="Avenir Book" w:hAnsi="Avenir Book"/>
          <w:b/>
          <w:bCs/>
          <w:sz w:val="21"/>
          <w:szCs w:val="21"/>
        </w:rPr>
      </w:pPr>
    </w:p>
    <w:p w14:paraId="7AA87DEC" w14:textId="77777777" w:rsidR="00224F50" w:rsidRPr="004A6B2E" w:rsidRDefault="00224F50" w:rsidP="00224F50">
      <w:pPr>
        <w:rPr>
          <w:rFonts w:ascii="Avenir Book" w:hAnsi="Avenir Book"/>
          <w:b/>
          <w:bCs/>
          <w:sz w:val="21"/>
          <w:szCs w:val="21"/>
        </w:rPr>
      </w:pPr>
    </w:p>
    <w:p w14:paraId="2CF3B435" w14:textId="77777777" w:rsidR="00224F50" w:rsidRPr="004A6B2E" w:rsidRDefault="00224F50" w:rsidP="00224F50">
      <w:pPr>
        <w:rPr>
          <w:rFonts w:ascii="Avenir Book" w:hAnsi="Avenir Book"/>
          <w:b/>
          <w:bCs/>
          <w:sz w:val="21"/>
          <w:szCs w:val="21"/>
        </w:rPr>
      </w:pPr>
    </w:p>
    <w:p w14:paraId="1C551745" w14:textId="77777777" w:rsidR="00224F50" w:rsidRDefault="00224F50" w:rsidP="00224F50">
      <w:pPr>
        <w:rPr>
          <w:rFonts w:ascii="Avenir Book" w:hAnsi="Avenir Book"/>
          <w:b/>
          <w:bCs/>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2"/>
      </w:tblGrid>
      <w:tr w:rsidR="00C66640" w14:paraId="41681147" w14:textId="77777777" w:rsidTr="0090728F">
        <w:tc>
          <w:tcPr>
            <w:tcW w:w="3964" w:type="dxa"/>
          </w:tcPr>
          <w:p w14:paraId="752126A1" w14:textId="49AB7575" w:rsidR="00C66640" w:rsidRDefault="00C66640" w:rsidP="007E6102">
            <w:pPr>
              <w:rPr>
                <w:rFonts w:ascii="Avenir Book" w:hAnsi="Avenir Book"/>
                <w:sz w:val="21"/>
                <w:szCs w:val="21"/>
              </w:rPr>
            </w:pPr>
            <w:r w:rsidRPr="004A6B2E">
              <w:rPr>
                <w:rFonts w:ascii="Avenir Book" w:hAnsi="Avenir Book"/>
                <w:sz w:val="21"/>
                <w:szCs w:val="21"/>
              </w:rPr>
              <w:t>Uiterste inzenddatum</w:t>
            </w:r>
            <w:r>
              <w:rPr>
                <w:rFonts w:ascii="Avenir Book" w:hAnsi="Avenir Book"/>
                <w:sz w:val="21"/>
                <w:szCs w:val="21"/>
              </w:rPr>
              <w:tab/>
            </w:r>
          </w:p>
        </w:tc>
        <w:tc>
          <w:tcPr>
            <w:tcW w:w="5092" w:type="dxa"/>
          </w:tcPr>
          <w:p w14:paraId="13D3DA3D" w14:textId="77777777" w:rsidR="00C66640" w:rsidRDefault="00C66640" w:rsidP="007E6102">
            <w:pPr>
              <w:rPr>
                <w:rFonts w:ascii="Avenir Book" w:hAnsi="Avenir Book"/>
                <w:sz w:val="21"/>
                <w:szCs w:val="21"/>
              </w:rPr>
            </w:pPr>
            <w:r>
              <w:rPr>
                <w:rFonts w:ascii="Avenir Book" w:hAnsi="Avenir Book"/>
                <w:sz w:val="21"/>
                <w:szCs w:val="21"/>
              </w:rPr>
              <w:t>30 April 2026</w:t>
            </w:r>
          </w:p>
        </w:tc>
      </w:tr>
      <w:tr w:rsidR="00C66640" w14:paraId="4A7DB877" w14:textId="77777777" w:rsidTr="0090728F">
        <w:tc>
          <w:tcPr>
            <w:tcW w:w="3964" w:type="dxa"/>
          </w:tcPr>
          <w:p w14:paraId="506BB6B2" w14:textId="07AB9B96" w:rsidR="00C66640" w:rsidRDefault="00C66640" w:rsidP="007E6102">
            <w:pPr>
              <w:rPr>
                <w:rFonts w:ascii="Avenir Book" w:hAnsi="Avenir Book"/>
                <w:sz w:val="21"/>
                <w:szCs w:val="21"/>
              </w:rPr>
            </w:pPr>
            <w:r w:rsidRPr="004A6B2E">
              <w:rPr>
                <w:rFonts w:ascii="Avenir Book" w:hAnsi="Avenir Book"/>
                <w:sz w:val="21"/>
                <w:szCs w:val="21"/>
              </w:rPr>
              <w:t>E-mailadres</w:t>
            </w:r>
            <w:r w:rsidR="000624C3">
              <w:rPr>
                <w:rFonts w:ascii="Avenir Book" w:hAnsi="Avenir Book"/>
                <w:sz w:val="21"/>
                <w:szCs w:val="21"/>
              </w:rPr>
              <w:t xml:space="preserve"> </w:t>
            </w:r>
            <w:r w:rsidRPr="004A6B2E">
              <w:rPr>
                <w:rFonts w:ascii="Avenir Book" w:hAnsi="Avenir Book"/>
                <w:sz w:val="21"/>
                <w:szCs w:val="21"/>
              </w:rPr>
              <w:t>voor inzendingen</w:t>
            </w:r>
          </w:p>
        </w:tc>
        <w:tc>
          <w:tcPr>
            <w:tcW w:w="5092" w:type="dxa"/>
          </w:tcPr>
          <w:p w14:paraId="4F4CA5B4" w14:textId="6E482654" w:rsidR="00C66640" w:rsidRDefault="00351FFC" w:rsidP="007E6102">
            <w:pPr>
              <w:rPr>
                <w:rFonts w:ascii="Avenir Book" w:hAnsi="Avenir Book"/>
                <w:sz w:val="21"/>
                <w:szCs w:val="21"/>
              </w:rPr>
            </w:pPr>
            <w:hyperlink r:id="rId15" w:history="1">
              <w:r w:rsidR="00371E2D" w:rsidRPr="007C7144">
                <w:rPr>
                  <w:rStyle w:val="Hyperlink"/>
                  <w:rFonts w:ascii="Avenir Book" w:hAnsi="Avenir Book"/>
                  <w:sz w:val="21"/>
                  <w:szCs w:val="21"/>
                </w:rPr>
                <w:t>idealab@tkitu.nl</w:t>
              </w:r>
            </w:hyperlink>
            <w:r w:rsidR="00371E2D">
              <w:rPr>
                <w:rFonts w:ascii="Avenir Book" w:hAnsi="Avenir Book"/>
                <w:sz w:val="21"/>
                <w:szCs w:val="21"/>
              </w:rPr>
              <w:t xml:space="preserve"> </w:t>
            </w:r>
          </w:p>
        </w:tc>
      </w:tr>
      <w:tr w:rsidR="00C66640" w14:paraId="06C3F8EC" w14:textId="77777777" w:rsidTr="0090728F">
        <w:tc>
          <w:tcPr>
            <w:tcW w:w="3964" w:type="dxa"/>
          </w:tcPr>
          <w:p w14:paraId="541A9169" w14:textId="77777777" w:rsidR="00C66640" w:rsidRDefault="00C66640" w:rsidP="007E6102">
            <w:pPr>
              <w:rPr>
                <w:rFonts w:ascii="Avenir Book" w:hAnsi="Avenir Book"/>
                <w:sz w:val="21"/>
                <w:szCs w:val="21"/>
              </w:rPr>
            </w:pPr>
            <w:r w:rsidRPr="004A6B2E">
              <w:rPr>
                <w:rFonts w:ascii="Avenir Book" w:hAnsi="Avenir Book"/>
                <w:sz w:val="21"/>
                <w:szCs w:val="21"/>
              </w:rPr>
              <w:t>Maximale lengte</w:t>
            </w:r>
          </w:p>
        </w:tc>
        <w:tc>
          <w:tcPr>
            <w:tcW w:w="5092" w:type="dxa"/>
          </w:tcPr>
          <w:p w14:paraId="1A493D5E" w14:textId="345E190F" w:rsidR="00C66640" w:rsidRDefault="00E57958" w:rsidP="007E6102">
            <w:pPr>
              <w:rPr>
                <w:rFonts w:ascii="Avenir Book" w:hAnsi="Avenir Book"/>
                <w:sz w:val="21"/>
                <w:szCs w:val="21"/>
              </w:rPr>
            </w:pPr>
            <w:r>
              <w:rPr>
                <w:rFonts w:ascii="Avenir Book" w:hAnsi="Avenir Book"/>
                <w:sz w:val="21"/>
                <w:szCs w:val="21"/>
              </w:rPr>
              <w:t>6</w:t>
            </w:r>
            <w:r w:rsidR="00C66640">
              <w:rPr>
                <w:rFonts w:ascii="Avenir Book" w:hAnsi="Avenir Book"/>
                <w:sz w:val="21"/>
                <w:szCs w:val="21"/>
              </w:rPr>
              <w:t xml:space="preserve"> pagina’s</w:t>
            </w:r>
          </w:p>
        </w:tc>
      </w:tr>
      <w:tr w:rsidR="00C66640" w14:paraId="1C7849C3" w14:textId="77777777" w:rsidTr="0090728F">
        <w:tc>
          <w:tcPr>
            <w:tcW w:w="3964" w:type="dxa"/>
          </w:tcPr>
          <w:p w14:paraId="27312AEF" w14:textId="77777777" w:rsidR="00C66640" w:rsidRDefault="00C66640" w:rsidP="007E6102">
            <w:pPr>
              <w:rPr>
                <w:rFonts w:ascii="Avenir Book" w:hAnsi="Avenir Book"/>
                <w:sz w:val="21"/>
                <w:szCs w:val="21"/>
              </w:rPr>
            </w:pPr>
            <w:r w:rsidRPr="004A6B2E">
              <w:rPr>
                <w:rFonts w:ascii="Avenir Book" w:hAnsi="Avenir Book"/>
                <w:sz w:val="21"/>
                <w:szCs w:val="21"/>
              </w:rPr>
              <w:t>Taal</w:t>
            </w:r>
          </w:p>
        </w:tc>
        <w:tc>
          <w:tcPr>
            <w:tcW w:w="5092" w:type="dxa"/>
          </w:tcPr>
          <w:p w14:paraId="2448EB51" w14:textId="77777777" w:rsidR="00C66640" w:rsidRDefault="00C66640" w:rsidP="007E6102">
            <w:pPr>
              <w:rPr>
                <w:rFonts w:ascii="Avenir Book" w:hAnsi="Avenir Book"/>
                <w:sz w:val="21"/>
                <w:szCs w:val="21"/>
              </w:rPr>
            </w:pPr>
            <w:r>
              <w:rPr>
                <w:rFonts w:ascii="Avenir Book" w:hAnsi="Avenir Book"/>
                <w:sz w:val="21"/>
                <w:szCs w:val="21"/>
              </w:rPr>
              <w:t>Nederlands</w:t>
            </w:r>
          </w:p>
        </w:tc>
      </w:tr>
    </w:tbl>
    <w:p w14:paraId="04456430" w14:textId="77777777" w:rsidR="00C66640" w:rsidRPr="004A6B2E" w:rsidRDefault="00C66640" w:rsidP="00224F50">
      <w:pPr>
        <w:rPr>
          <w:rFonts w:ascii="Avenir Book" w:hAnsi="Avenir Book"/>
          <w:b/>
          <w:bCs/>
          <w:sz w:val="21"/>
          <w:szCs w:val="21"/>
        </w:rPr>
      </w:pPr>
    </w:p>
    <w:p w14:paraId="076A6685" w14:textId="77777777" w:rsidR="00224F50" w:rsidRPr="004A6B2E" w:rsidRDefault="00224F50" w:rsidP="00224F50">
      <w:pPr>
        <w:rPr>
          <w:rFonts w:ascii="Avenir Book" w:hAnsi="Avenir Book"/>
          <w:b/>
          <w:bCs/>
          <w:sz w:val="21"/>
          <w:szCs w:val="21"/>
        </w:rPr>
      </w:pPr>
    </w:p>
    <w:p w14:paraId="17EBB57D" w14:textId="77777777" w:rsidR="00224F50" w:rsidRPr="004A6B2E" w:rsidRDefault="00224F50" w:rsidP="00224F50">
      <w:pPr>
        <w:rPr>
          <w:rFonts w:ascii="Avenir Book" w:hAnsi="Avenir Book"/>
          <w:b/>
          <w:bCs/>
          <w:sz w:val="21"/>
          <w:szCs w:val="21"/>
        </w:rPr>
      </w:pPr>
    </w:p>
    <w:p w14:paraId="489E4697" w14:textId="77777777" w:rsidR="00224F50" w:rsidRPr="004A6B2E" w:rsidRDefault="00224F50" w:rsidP="00224F50">
      <w:pPr>
        <w:rPr>
          <w:rFonts w:ascii="Avenir Book" w:hAnsi="Avenir Book"/>
          <w:b/>
          <w:bCs/>
          <w:sz w:val="21"/>
          <w:szCs w:val="21"/>
        </w:rPr>
      </w:pPr>
    </w:p>
    <w:p w14:paraId="7B06E1F3" w14:textId="77777777" w:rsidR="00224F50" w:rsidRPr="004A6B2E" w:rsidRDefault="00224F50" w:rsidP="00224F50">
      <w:pPr>
        <w:rPr>
          <w:rFonts w:ascii="Avenir Book" w:hAnsi="Avenir Book"/>
          <w:b/>
          <w:bCs/>
          <w:sz w:val="21"/>
          <w:szCs w:val="21"/>
        </w:rPr>
      </w:pPr>
    </w:p>
    <w:p w14:paraId="521711F9" w14:textId="77777777" w:rsidR="00224F50" w:rsidRPr="004A6B2E" w:rsidRDefault="00224F50" w:rsidP="00224F50">
      <w:pPr>
        <w:rPr>
          <w:rFonts w:ascii="Avenir Book" w:hAnsi="Avenir Book"/>
          <w:b/>
          <w:bCs/>
          <w:sz w:val="21"/>
          <w:szCs w:val="21"/>
        </w:rPr>
      </w:pPr>
    </w:p>
    <w:p w14:paraId="5A197078" w14:textId="77777777" w:rsidR="00224F50" w:rsidRPr="004A6B2E" w:rsidRDefault="00224F50" w:rsidP="00224F50">
      <w:pPr>
        <w:rPr>
          <w:rFonts w:ascii="Avenir Book" w:hAnsi="Avenir Book"/>
          <w:b/>
          <w:bCs/>
          <w:sz w:val="21"/>
          <w:szCs w:val="21"/>
        </w:rPr>
      </w:pPr>
    </w:p>
    <w:p w14:paraId="1CFCA4D5" w14:textId="77777777" w:rsidR="00224F50" w:rsidRPr="004A6B2E" w:rsidRDefault="00224F50" w:rsidP="00224F50">
      <w:pPr>
        <w:rPr>
          <w:rFonts w:ascii="Avenir Book" w:hAnsi="Avenir Book"/>
          <w:b/>
          <w:bCs/>
          <w:sz w:val="21"/>
          <w:szCs w:val="21"/>
        </w:rPr>
      </w:pPr>
    </w:p>
    <w:p w14:paraId="234C2ED0" w14:textId="77777777" w:rsidR="00224F50" w:rsidRPr="004A6B2E" w:rsidRDefault="00224F50" w:rsidP="00224F50">
      <w:pPr>
        <w:rPr>
          <w:rFonts w:ascii="Avenir Book" w:hAnsi="Avenir Book"/>
          <w:b/>
          <w:bCs/>
          <w:sz w:val="21"/>
          <w:szCs w:val="21"/>
        </w:rPr>
      </w:pPr>
    </w:p>
    <w:p w14:paraId="3CAC9437" w14:textId="77777777" w:rsidR="00224F50" w:rsidRPr="004A6B2E" w:rsidRDefault="00224F50" w:rsidP="00224F50">
      <w:pPr>
        <w:rPr>
          <w:rFonts w:ascii="Avenir Book" w:hAnsi="Avenir Book"/>
          <w:b/>
          <w:bCs/>
          <w:sz w:val="21"/>
          <w:szCs w:val="21"/>
        </w:rPr>
      </w:pPr>
    </w:p>
    <w:p w14:paraId="43BED3BA" w14:textId="4D29977E" w:rsidR="00224F50" w:rsidRPr="004A6B2E" w:rsidRDefault="00224F50" w:rsidP="00224F50">
      <w:pPr>
        <w:rPr>
          <w:rFonts w:ascii="Avenir Book" w:hAnsi="Avenir Book"/>
          <w:b/>
          <w:bCs/>
          <w:sz w:val="21"/>
          <w:szCs w:val="21"/>
        </w:rPr>
      </w:pPr>
      <w:r w:rsidRPr="004A6B2E">
        <w:rPr>
          <w:rFonts w:ascii="Avenir Book" w:hAnsi="Avenir Book"/>
          <w:b/>
          <w:bCs/>
          <w:sz w:val="21"/>
          <w:szCs w:val="21"/>
        </w:rPr>
        <w:t>Versi</w:t>
      </w:r>
      <w:r w:rsidR="004C1FE3">
        <w:rPr>
          <w:rFonts w:ascii="Avenir Book" w:hAnsi="Avenir Book"/>
          <w:b/>
          <w:bCs/>
          <w:sz w:val="21"/>
          <w:szCs w:val="21"/>
        </w:rPr>
        <w:t>e</w:t>
      </w:r>
      <w:r w:rsidRPr="004A6B2E">
        <w:rPr>
          <w:rFonts w:ascii="Avenir Book" w:hAnsi="Avenir Book"/>
          <w:b/>
          <w:bCs/>
          <w:sz w:val="21"/>
          <w:szCs w:val="21"/>
        </w:rPr>
        <w:t xml:space="preserve"> 1.0</w:t>
      </w:r>
    </w:p>
    <w:p w14:paraId="0ACD66EF" w14:textId="3C2F1889" w:rsidR="00224F50" w:rsidRPr="004A6B2E" w:rsidRDefault="00816519" w:rsidP="00224F50">
      <w:pPr>
        <w:rPr>
          <w:rFonts w:ascii="Avenir Book" w:hAnsi="Avenir Book"/>
          <w:b/>
          <w:bCs/>
          <w:sz w:val="21"/>
          <w:szCs w:val="21"/>
        </w:rPr>
      </w:pPr>
      <w:r>
        <w:rPr>
          <w:rFonts w:ascii="Avenir Book" w:hAnsi="Avenir Book"/>
          <w:b/>
          <w:bCs/>
          <w:sz w:val="21"/>
          <w:szCs w:val="21"/>
        </w:rPr>
        <w:t>23</w:t>
      </w:r>
      <w:r w:rsidR="00C66640">
        <w:rPr>
          <w:rFonts w:ascii="Avenir Book" w:hAnsi="Avenir Book"/>
          <w:b/>
          <w:bCs/>
          <w:sz w:val="21"/>
          <w:szCs w:val="21"/>
        </w:rPr>
        <w:t xml:space="preserve"> februari </w:t>
      </w:r>
      <w:r w:rsidR="004C1FE3">
        <w:rPr>
          <w:rFonts w:ascii="Avenir Book" w:hAnsi="Avenir Book"/>
          <w:b/>
          <w:bCs/>
          <w:sz w:val="21"/>
          <w:szCs w:val="21"/>
        </w:rPr>
        <w:t xml:space="preserve"> 2026</w:t>
      </w:r>
    </w:p>
    <w:p w14:paraId="04F28292" w14:textId="77777777" w:rsidR="00224F50" w:rsidRPr="004A6B2E" w:rsidRDefault="00224F50" w:rsidP="00224F50">
      <w:pPr>
        <w:rPr>
          <w:rFonts w:ascii="Avenir Book" w:hAnsi="Avenir Book"/>
          <w:b/>
          <w:bCs/>
          <w:sz w:val="21"/>
          <w:szCs w:val="21"/>
        </w:rPr>
      </w:pPr>
    </w:p>
    <w:p w14:paraId="00FC674C" w14:textId="77777777" w:rsidR="00224F50" w:rsidRPr="004A6B2E" w:rsidRDefault="00224F50" w:rsidP="00224F50">
      <w:pPr>
        <w:rPr>
          <w:rFonts w:ascii="Avenir Book" w:hAnsi="Avenir Book"/>
          <w:b/>
          <w:bCs/>
          <w:sz w:val="21"/>
          <w:szCs w:val="21"/>
        </w:rPr>
      </w:pPr>
    </w:p>
    <w:p w14:paraId="6E137485" w14:textId="2F07C584" w:rsidR="00224F50" w:rsidRPr="004A6B2E" w:rsidRDefault="00224F50" w:rsidP="00224F50">
      <w:pPr>
        <w:rPr>
          <w:rFonts w:ascii="Avenir Book" w:hAnsi="Avenir Book"/>
          <w:b/>
          <w:bCs/>
          <w:sz w:val="21"/>
          <w:szCs w:val="21"/>
        </w:rPr>
      </w:pPr>
    </w:p>
    <w:p w14:paraId="6F07926F" w14:textId="77777777" w:rsidR="00C66640" w:rsidRDefault="004C1FE3" w:rsidP="00E964E0">
      <w:pPr>
        <w:rPr>
          <w:rFonts w:ascii="Avenir Book" w:hAnsi="Avenir Book"/>
          <w:sz w:val="21"/>
          <w:szCs w:val="21"/>
        </w:rPr>
      </w:pPr>
      <w:r>
        <w:rPr>
          <w:noProof/>
        </w:rPr>
        <w:drawing>
          <wp:inline distT="0" distB="0" distL="0" distR="0" wp14:anchorId="22E419F5" wp14:editId="23C49510">
            <wp:extent cx="1482687" cy="594360"/>
            <wp:effectExtent l="0" t="0" r="3810" b="2540"/>
            <wp:docPr id="1441852538" name="Afbeelding 1" descr="Home | IMPACT T&am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IMPACT T&amp;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274" cy="667152"/>
                    </a:xfrm>
                    <a:prstGeom prst="rect">
                      <a:avLst/>
                    </a:prstGeom>
                    <a:noFill/>
                    <a:ln>
                      <a:noFill/>
                    </a:ln>
                  </pic:spPr>
                </pic:pic>
              </a:graphicData>
            </a:graphic>
          </wp:inline>
        </w:drawing>
      </w:r>
      <w:r w:rsidR="00224F50" w:rsidRPr="004A6B2E">
        <w:rPr>
          <w:rFonts w:ascii="Avenir Book" w:hAnsi="Avenir Book"/>
          <w:sz w:val="21"/>
          <w:szCs w:val="21"/>
        </w:rPr>
        <w:br w:type="column"/>
      </w:r>
    </w:p>
    <w:p w14:paraId="30D55A07" w14:textId="6ED7FCBB" w:rsidR="00C66640" w:rsidRDefault="00C66640" w:rsidP="00E964E0">
      <w:pPr>
        <w:rPr>
          <w:rFonts w:ascii="Avenir Book" w:hAnsi="Avenir Book"/>
          <w:sz w:val="21"/>
          <w:szCs w:val="21"/>
        </w:rPr>
      </w:pPr>
    </w:p>
    <w:p w14:paraId="5D46B8C5" w14:textId="77777777" w:rsidR="00E964E0" w:rsidRPr="005535AA" w:rsidRDefault="00E964E0" w:rsidP="00E964E0">
      <w:pPr>
        <w:rPr>
          <w:rFonts w:cstheme="minorHAnsi"/>
        </w:rPr>
      </w:pPr>
    </w:p>
    <w:tbl>
      <w:tblPr>
        <w:tblStyle w:val="Tabelraster"/>
        <w:tblW w:w="0" w:type="auto"/>
        <w:tblLook w:val="04A0" w:firstRow="1" w:lastRow="0" w:firstColumn="1" w:lastColumn="0" w:noHBand="0" w:noVBand="1"/>
      </w:tblPr>
      <w:tblGrid>
        <w:gridCol w:w="2689"/>
        <w:gridCol w:w="6367"/>
      </w:tblGrid>
      <w:tr w:rsidR="00E964E0" w:rsidRPr="005535AA" w14:paraId="64F03F41" w14:textId="77777777" w:rsidTr="00E964E0">
        <w:tc>
          <w:tcPr>
            <w:tcW w:w="2689" w:type="dxa"/>
          </w:tcPr>
          <w:p w14:paraId="74C521BB" w14:textId="77777777" w:rsidR="00E964E0" w:rsidRPr="005535AA" w:rsidRDefault="00E964E0" w:rsidP="00E964E0">
            <w:pPr>
              <w:rPr>
                <w:rFonts w:cstheme="minorHAnsi"/>
              </w:rPr>
            </w:pPr>
          </w:p>
        </w:tc>
        <w:tc>
          <w:tcPr>
            <w:tcW w:w="6367" w:type="dxa"/>
          </w:tcPr>
          <w:p w14:paraId="49ABF559" w14:textId="77777777" w:rsidR="00E964E0" w:rsidRPr="005535AA" w:rsidRDefault="00E964E0" w:rsidP="00E964E0">
            <w:pPr>
              <w:rPr>
                <w:rFonts w:cstheme="minorHAnsi"/>
              </w:rPr>
            </w:pPr>
          </w:p>
        </w:tc>
      </w:tr>
      <w:tr w:rsidR="00E964E0" w:rsidRPr="005535AA" w14:paraId="789777A7" w14:textId="77777777" w:rsidTr="00E964E0">
        <w:tc>
          <w:tcPr>
            <w:tcW w:w="2689" w:type="dxa"/>
          </w:tcPr>
          <w:p w14:paraId="6FB79E57" w14:textId="375DFC1B" w:rsidR="00E964E0" w:rsidRPr="005535AA" w:rsidRDefault="000B15AD" w:rsidP="00E964E0">
            <w:pPr>
              <w:rPr>
                <w:rFonts w:cstheme="minorHAnsi"/>
              </w:rPr>
            </w:pPr>
            <w:r w:rsidRPr="005535AA">
              <w:rPr>
                <w:rFonts w:cstheme="minorHAnsi"/>
              </w:rPr>
              <w:t xml:space="preserve">Idee </w:t>
            </w:r>
            <w:r w:rsidR="008E2F68" w:rsidRPr="005535AA">
              <w:rPr>
                <w:rFonts w:cstheme="minorHAnsi"/>
              </w:rPr>
              <w:t>titel</w:t>
            </w:r>
          </w:p>
        </w:tc>
        <w:tc>
          <w:tcPr>
            <w:tcW w:w="6367" w:type="dxa"/>
          </w:tcPr>
          <w:p w14:paraId="724267DD" w14:textId="77777777" w:rsidR="00E964E0" w:rsidRPr="005535AA" w:rsidRDefault="00E964E0" w:rsidP="00E964E0">
            <w:pPr>
              <w:rPr>
                <w:rFonts w:cstheme="minorHAnsi"/>
              </w:rPr>
            </w:pPr>
          </w:p>
        </w:tc>
      </w:tr>
      <w:tr w:rsidR="00E964E0" w:rsidRPr="005535AA" w14:paraId="1FEA4C8C" w14:textId="77777777" w:rsidTr="00E964E0">
        <w:tc>
          <w:tcPr>
            <w:tcW w:w="2689" w:type="dxa"/>
          </w:tcPr>
          <w:p w14:paraId="65D630EF" w14:textId="294E82E3" w:rsidR="00E964E0" w:rsidRPr="005535AA" w:rsidRDefault="008E2F68" w:rsidP="00E964E0">
            <w:pPr>
              <w:rPr>
                <w:rFonts w:cstheme="minorHAnsi"/>
              </w:rPr>
            </w:pPr>
            <w:proofErr w:type="spellStart"/>
            <w:r w:rsidRPr="005535AA">
              <w:rPr>
                <w:rFonts w:cstheme="minorHAnsi"/>
              </w:rPr>
              <w:t>Acronym</w:t>
            </w:r>
            <w:proofErr w:type="spellEnd"/>
          </w:p>
        </w:tc>
        <w:tc>
          <w:tcPr>
            <w:tcW w:w="6367" w:type="dxa"/>
          </w:tcPr>
          <w:p w14:paraId="652036FC" w14:textId="77777777" w:rsidR="00E964E0" w:rsidRPr="005535AA" w:rsidRDefault="00E964E0" w:rsidP="00E964E0">
            <w:pPr>
              <w:rPr>
                <w:rFonts w:cstheme="minorHAnsi"/>
              </w:rPr>
            </w:pPr>
          </w:p>
        </w:tc>
      </w:tr>
      <w:tr w:rsidR="00E964E0" w:rsidRPr="005535AA" w14:paraId="7E027AF7" w14:textId="77777777" w:rsidTr="00E964E0">
        <w:tc>
          <w:tcPr>
            <w:tcW w:w="2689" w:type="dxa"/>
          </w:tcPr>
          <w:p w14:paraId="7A875905" w14:textId="50AAEFA9" w:rsidR="00E964E0" w:rsidRPr="005535AA" w:rsidRDefault="00C03F46" w:rsidP="00E964E0">
            <w:pPr>
              <w:rPr>
                <w:rFonts w:cstheme="minorHAnsi"/>
              </w:rPr>
            </w:pPr>
            <w:r w:rsidRPr="005535AA">
              <w:rPr>
                <w:rFonts w:cstheme="minorHAnsi"/>
              </w:rPr>
              <w:t xml:space="preserve">Penvoerder </w:t>
            </w:r>
            <w:r w:rsidR="008E2F68" w:rsidRPr="005535AA">
              <w:rPr>
                <w:rFonts w:cstheme="minorHAnsi"/>
              </w:rPr>
              <w:t>en Organisatie</w:t>
            </w:r>
          </w:p>
        </w:tc>
        <w:tc>
          <w:tcPr>
            <w:tcW w:w="6367" w:type="dxa"/>
          </w:tcPr>
          <w:p w14:paraId="356EFD91" w14:textId="77777777" w:rsidR="00E964E0" w:rsidRPr="005535AA" w:rsidRDefault="00E964E0" w:rsidP="00E964E0">
            <w:pPr>
              <w:rPr>
                <w:rFonts w:cstheme="minorHAnsi"/>
              </w:rPr>
            </w:pPr>
          </w:p>
        </w:tc>
      </w:tr>
      <w:tr w:rsidR="00E964E0" w:rsidRPr="005535AA" w14:paraId="0CE1E4D5" w14:textId="77777777" w:rsidTr="00E964E0">
        <w:tc>
          <w:tcPr>
            <w:tcW w:w="2689" w:type="dxa"/>
          </w:tcPr>
          <w:p w14:paraId="720048EA" w14:textId="5E680212" w:rsidR="00E964E0" w:rsidRPr="005535AA" w:rsidRDefault="008E2F68" w:rsidP="00E964E0">
            <w:pPr>
              <w:rPr>
                <w:rFonts w:cstheme="minorHAnsi"/>
              </w:rPr>
            </w:pPr>
            <w:r w:rsidRPr="005535AA">
              <w:rPr>
                <w:rFonts w:cstheme="minorHAnsi"/>
              </w:rPr>
              <w:t>Contactpersoon</w:t>
            </w:r>
          </w:p>
        </w:tc>
        <w:tc>
          <w:tcPr>
            <w:tcW w:w="6367" w:type="dxa"/>
          </w:tcPr>
          <w:p w14:paraId="0FFA3578" w14:textId="77777777" w:rsidR="00E964E0" w:rsidRPr="005535AA" w:rsidRDefault="00E964E0" w:rsidP="00E964E0">
            <w:pPr>
              <w:rPr>
                <w:rFonts w:cstheme="minorHAnsi"/>
              </w:rPr>
            </w:pPr>
          </w:p>
        </w:tc>
      </w:tr>
      <w:tr w:rsidR="00E964E0" w:rsidRPr="005535AA" w14:paraId="6243FD89" w14:textId="77777777" w:rsidTr="00E964E0">
        <w:tc>
          <w:tcPr>
            <w:tcW w:w="2689" w:type="dxa"/>
          </w:tcPr>
          <w:p w14:paraId="5114879C" w14:textId="3DA66846" w:rsidR="00E964E0" w:rsidRPr="005535AA" w:rsidRDefault="008E2F68" w:rsidP="00E964E0">
            <w:pPr>
              <w:rPr>
                <w:rFonts w:cstheme="minorHAnsi"/>
              </w:rPr>
            </w:pPr>
            <w:r w:rsidRPr="005535AA">
              <w:rPr>
                <w:rFonts w:cstheme="minorHAnsi"/>
              </w:rPr>
              <w:t>E-mail</w:t>
            </w:r>
          </w:p>
        </w:tc>
        <w:tc>
          <w:tcPr>
            <w:tcW w:w="6367" w:type="dxa"/>
          </w:tcPr>
          <w:p w14:paraId="1BA34969" w14:textId="77777777" w:rsidR="00E964E0" w:rsidRPr="005535AA" w:rsidRDefault="00E964E0" w:rsidP="00E964E0">
            <w:pPr>
              <w:rPr>
                <w:rFonts w:cstheme="minorHAnsi"/>
              </w:rPr>
            </w:pPr>
          </w:p>
        </w:tc>
      </w:tr>
      <w:tr w:rsidR="00E964E0" w:rsidRPr="005535AA" w14:paraId="742382D5" w14:textId="77777777" w:rsidTr="00E964E0">
        <w:tc>
          <w:tcPr>
            <w:tcW w:w="2689" w:type="dxa"/>
          </w:tcPr>
          <w:p w14:paraId="65625A0B" w14:textId="3FE40E9A" w:rsidR="00E964E0" w:rsidRPr="005535AA" w:rsidRDefault="008E2F68" w:rsidP="00E964E0">
            <w:pPr>
              <w:rPr>
                <w:rFonts w:cstheme="minorHAnsi"/>
              </w:rPr>
            </w:pPr>
            <w:r w:rsidRPr="005535AA">
              <w:rPr>
                <w:rFonts w:cstheme="minorHAnsi"/>
              </w:rPr>
              <w:t>Telefoon</w:t>
            </w:r>
          </w:p>
        </w:tc>
        <w:tc>
          <w:tcPr>
            <w:tcW w:w="6367" w:type="dxa"/>
          </w:tcPr>
          <w:p w14:paraId="092539B5" w14:textId="77777777" w:rsidR="00E964E0" w:rsidRPr="005535AA" w:rsidRDefault="00E964E0" w:rsidP="00E964E0">
            <w:pPr>
              <w:rPr>
                <w:rFonts w:cstheme="minorHAnsi"/>
              </w:rPr>
            </w:pPr>
          </w:p>
        </w:tc>
      </w:tr>
      <w:tr w:rsidR="00E964E0" w:rsidRPr="005535AA" w14:paraId="4F01ADE6" w14:textId="77777777" w:rsidTr="00E964E0">
        <w:tc>
          <w:tcPr>
            <w:tcW w:w="2689" w:type="dxa"/>
          </w:tcPr>
          <w:p w14:paraId="02FEE87F" w14:textId="28DB6E4D" w:rsidR="00E964E0" w:rsidRPr="005535AA" w:rsidRDefault="008E2F68" w:rsidP="00E964E0">
            <w:pPr>
              <w:rPr>
                <w:rFonts w:cstheme="minorHAnsi"/>
              </w:rPr>
            </w:pPr>
            <w:r w:rsidRPr="005535AA">
              <w:rPr>
                <w:rFonts w:cstheme="minorHAnsi"/>
              </w:rPr>
              <w:t>Projectpartners</w:t>
            </w:r>
          </w:p>
        </w:tc>
        <w:tc>
          <w:tcPr>
            <w:tcW w:w="6367" w:type="dxa"/>
          </w:tcPr>
          <w:p w14:paraId="082A04AA" w14:textId="77777777" w:rsidR="00E964E0" w:rsidRPr="005535AA" w:rsidRDefault="00E964E0" w:rsidP="00E964E0">
            <w:pPr>
              <w:rPr>
                <w:rFonts w:cstheme="minorHAnsi"/>
              </w:rPr>
            </w:pPr>
          </w:p>
        </w:tc>
      </w:tr>
      <w:tr w:rsidR="00E964E0" w:rsidRPr="005535AA" w14:paraId="1E8BFB90" w14:textId="77777777" w:rsidTr="00E964E0">
        <w:tc>
          <w:tcPr>
            <w:tcW w:w="2689" w:type="dxa"/>
          </w:tcPr>
          <w:p w14:paraId="24E4C0A4" w14:textId="11ABBF69" w:rsidR="00E964E0" w:rsidRPr="005535AA" w:rsidRDefault="008E2F68" w:rsidP="00E964E0">
            <w:pPr>
              <w:rPr>
                <w:rFonts w:cstheme="minorHAnsi"/>
              </w:rPr>
            </w:pPr>
            <w:r w:rsidRPr="005535AA">
              <w:rPr>
                <w:rFonts w:cstheme="minorHAnsi"/>
              </w:rPr>
              <w:t>Thematische focus</w:t>
            </w:r>
          </w:p>
        </w:tc>
        <w:tc>
          <w:tcPr>
            <w:tcW w:w="6367" w:type="dxa"/>
          </w:tcPr>
          <w:p w14:paraId="76BF28C5" w14:textId="77777777" w:rsidR="00E964E0" w:rsidRPr="005535AA" w:rsidRDefault="00E964E0" w:rsidP="00E964E0">
            <w:pPr>
              <w:rPr>
                <w:rFonts w:cstheme="minorHAnsi"/>
              </w:rPr>
            </w:pPr>
          </w:p>
        </w:tc>
      </w:tr>
    </w:tbl>
    <w:p w14:paraId="01BF3701" w14:textId="77777777" w:rsidR="00E964E0" w:rsidRPr="005535AA" w:rsidRDefault="00E964E0" w:rsidP="00E964E0">
      <w:pPr>
        <w:rPr>
          <w:rFonts w:cstheme="minorHAnsi"/>
        </w:rPr>
      </w:pPr>
    </w:p>
    <w:p w14:paraId="57CD0829" w14:textId="2C5D5AB7" w:rsidR="00E964E0" w:rsidRPr="005535AA" w:rsidRDefault="000B15AD" w:rsidP="00E964E0">
      <w:pPr>
        <w:rPr>
          <w:rFonts w:cstheme="minorHAnsi"/>
        </w:rPr>
      </w:pPr>
      <w:r w:rsidRPr="005535AA">
        <w:rPr>
          <w:rFonts w:cstheme="minorHAnsi"/>
        </w:rPr>
        <w:t>1.</w:t>
      </w:r>
      <w:r w:rsidR="00371E2D" w:rsidRPr="005535AA">
        <w:rPr>
          <w:rFonts w:cstheme="minorHAnsi"/>
        </w:rPr>
        <w:t xml:space="preserve"> </w:t>
      </w:r>
      <w:r w:rsidR="00E964E0" w:rsidRPr="005535AA">
        <w:rPr>
          <w:rFonts w:cstheme="minorHAnsi"/>
        </w:rPr>
        <w:t>Achtergrond en probleemstelling (max. 1 pagina)</w:t>
      </w:r>
    </w:p>
    <w:p w14:paraId="6FBEF066" w14:textId="554B5A9F" w:rsidR="00E964E0" w:rsidRPr="005535AA" w:rsidRDefault="00E964E0" w:rsidP="00330B98">
      <w:pPr>
        <w:pStyle w:val="Lijstalinea"/>
        <w:numPr>
          <w:ilvl w:val="0"/>
          <w:numId w:val="2"/>
        </w:numPr>
        <w:rPr>
          <w:rFonts w:cstheme="minorHAnsi"/>
        </w:rPr>
      </w:pPr>
      <w:r w:rsidRPr="005535AA">
        <w:rPr>
          <w:rFonts w:cstheme="minorHAnsi"/>
        </w:rPr>
        <w:t xml:space="preserve">Beschrijf de uitdaging in de </w:t>
      </w:r>
      <w:r w:rsidR="00C03F46" w:rsidRPr="005535AA">
        <w:rPr>
          <w:rFonts w:cstheme="minorHAnsi"/>
        </w:rPr>
        <w:t xml:space="preserve">land- en </w:t>
      </w:r>
      <w:r w:rsidRPr="005535AA">
        <w:rPr>
          <w:rFonts w:cstheme="minorHAnsi"/>
        </w:rPr>
        <w:t xml:space="preserve">tuinbouw waar regelgevingsbarrières </w:t>
      </w:r>
      <w:r w:rsidR="00C03F46" w:rsidRPr="005535AA">
        <w:rPr>
          <w:rFonts w:cstheme="minorHAnsi"/>
        </w:rPr>
        <w:t>die je wil adresseren.</w:t>
      </w:r>
    </w:p>
    <w:p w14:paraId="61B18DFB" w14:textId="77777777" w:rsidR="00330B98" w:rsidRPr="005535AA" w:rsidRDefault="00E964E0" w:rsidP="00E964E0">
      <w:pPr>
        <w:pStyle w:val="Lijstalinea"/>
        <w:numPr>
          <w:ilvl w:val="0"/>
          <w:numId w:val="2"/>
        </w:numPr>
        <w:rPr>
          <w:rFonts w:cstheme="minorHAnsi"/>
        </w:rPr>
      </w:pPr>
      <w:r w:rsidRPr="005535AA">
        <w:rPr>
          <w:rFonts w:cstheme="minorHAnsi"/>
        </w:rPr>
        <w:t>Leg uit waarom de huidige wetgeving of goedkeuringsprocedures innovatie of markttoegang belemmeren.</w:t>
      </w:r>
    </w:p>
    <w:p w14:paraId="7D62B2BA" w14:textId="2D87F5AD" w:rsidR="00E964E0" w:rsidRPr="005535AA" w:rsidRDefault="00E964E0" w:rsidP="000B15AD">
      <w:pPr>
        <w:pStyle w:val="Lijstalinea"/>
        <w:numPr>
          <w:ilvl w:val="0"/>
          <w:numId w:val="2"/>
        </w:numPr>
        <w:rPr>
          <w:rFonts w:cstheme="minorHAnsi"/>
          <w:strike/>
        </w:rPr>
      </w:pPr>
      <w:r w:rsidRPr="005535AA">
        <w:rPr>
          <w:rFonts w:cstheme="minorHAnsi"/>
        </w:rPr>
        <w:t>Geef een korte analyse van wie hierdoor wordt getroffen</w:t>
      </w:r>
      <w:r w:rsidR="00371E2D" w:rsidRPr="005535AA">
        <w:rPr>
          <w:rFonts w:cstheme="minorHAnsi"/>
        </w:rPr>
        <w:t>.</w:t>
      </w:r>
      <w:r w:rsidRPr="005535AA">
        <w:rPr>
          <w:rFonts w:cstheme="minorHAnsi"/>
        </w:rPr>
        <w:t xml:space="preserve"> </w:t>
      </w:r>
    </w:p>
    <w:p w14:paraId="53F2A437" w14:textId="77777777" w:rsidR="000B15AD" w:rsidRPr="005535AA" w:rsidRDefault="000B15AD" w:rsidP="000B15AD">
      <w:pPr>
        <w:rPr>
          <w:rFonts w:cstheme="minorHAnsi"/>
          <w:strike/>
        </w:rPr>
      </w:pPr>
    </w:p>
    <w:p w14:paraId="2C7F26E7" w14:textId="713A78C4" w:rsidR="00E964E0" w:rsidRPr="005535AA" w:rsidRDefault="000B15AD" w:rsidP="00E964E0">
      <w:pPr>
        <w:rPr>
          <w:rFonts w:cstheme="minorHAnsi"/>
        </w:rPr>
      </w:pPr>
      <w:r w:rsidRPr="005535AA">
        <w:rPr>
          <w:rFonts w:cstheme="minorHAnsi"/>
        </w:rPr>
        <w:t xml:space="preserve">2. </w:t>
      </w:r>
      <w:r w:rsidR="00E964E0" w:rsidRPr="005535AA">
        <w:rPr>
          <w:rFonts w:cstheme="minorHAnsi"/>
        </w:rPr>
        <w:t xml:space="preserve">Concept en doelstellingen van de </w:t>
      </w:r>
      <w:proofErr w:type="spellStart"/>
      <w:r w:rsidR="002459CA" w:rsidRPr="005535AA">
        <w:rPr>
          <w:rFonts w:cstheme="minorHAnsi"/>
        </w:rPr>
        <w:t>regulatory</w:t>
      </w:r>
      <w:proofErr w:type="spellEnd"/>
      <w:r w:rsidR="002459CA" w:rsidRPr="005535AA">
        <w:rPr>
          <w:rFonts w:cstheme="minorHAnsi"/>
        </w:rPr>
        <w:t xml:space="preserve"> </w:t>
      </w:r>
      <w:proofErr w:type="spellStart"/>
      <w:r w:rsidR="00E964E0" w:rsidRPr="005535AA">
        <w:rPr>
          <w:rFonts w:cstheme="minorHAnsi"/>
        </w:rPr>
        <w:t>sandbox</w:t>
      </w:r>
      <w:proofErr w:type="spellEnd"/>
      <w:r w:rsidR="00E964E0" w:rsidRPr="005535AA">
        <w:rPr>
          <w:rFonts w:cstheme="minorHAnsi"/>
        </w:rPr>
        <w:t xml:space="preserve"> (max. 1 pagina)</w:t>
      </w:r>
    </w:p>
    <w:p w14:paraId="250425EA" w14:textId="475090FE" w:rsidR="00E964E0" w:rsidRPr="005535AA" w:rsidRDefault="00E964E0" w:rsidP="00371E2D">
      <w:pPr>
        <w:pStyle w:val="Lijstalinea"/>
        <w:numPr>
          <w:ilvl w:val="0"/>
          <w:numId w:val="12"/>
        </w:numPr>
        <w:rPr>
          <w:rFonts w:cstheme="minorHAnsi"/>
        </w:rPr>
      </w:pPr>
      <w:r w:rsidRPr="005535AA">
        <w:rPr>
          <w:rFonts w:cstheme="minorHAnsi"/>
        </w:rPr>
        <w:t xml:space="preserve">Beschrijf het concept van uw voorgestelde </w:t>
      </w:r>
      <w:proofErr w:type="spellStart"/>
      <w:r w:rsidR="002459CA" w:rsidRPr="005535AA">
        <w:rPr>
          <w:rFonts w:cstheme="minorHAnsi"/>
        </w:rPr>
        <w:t>regulatory</w:t>
      </w:r>
      <w:proofErr w:type="spellEnd"/>
      <w:r w:rsidR="002459CA" w:rsidRPr="005535AA">
        <w:rPr>
          <w:rFonts w:cstheme="minorHAnsi"/>
        </w:rPr>
        <w:t xml:space="preserve"> </w:t>
      </w:r>
      <w:proofErr w:type="spellStart"/>
      <w:r w:rsidR="002459CA" w:rsidRPr="005535AA">
        <w:rPr>
          <w:rFonts w:cstheme="minorHAnsi"/>
        </w:rPr>
        <w:t>sandbox</w:t>
      </w:r>
      <w:proofErr w:type="spellEnd"/>
      <w:r w:rsidR="002459CA" w:rsidRPr="005535AA">
        <w:rPr>
          <w:rFonts w:cstheme="minorHAnsi"/>
        </w:rPr>
        <w:t>.</w:t>
      </w:r>
    </w:p>
    <w:p w14:paraId="177355C8" w14:textId="71D9934A" w:rsidR="00330B98" w:rsidRPr="005535AA" w:rsidRDefault="00E964E0" w:rsidP="00371E2D">
      <w:pPr>
        <w:pStyle w:val="Lijstalinea"/>
        <w:numPr>
          <w:ilvl w:val="0"/>
          <w:numId w:val="12"/>
        </w:numPr>
        <w:rPr>
          <w:rFonts w:cstheme="minorHAnsi"/>
        </w:rPr>
      </w:pPr>
      <w:r w:rsidRPr="005535AA">
        <w:rPr>
          <w:rFonts w:cstheme="minorHAnsi"/>
        </w:rPr>
        <w:t>Definieer de kerndoelstellingen en beoogde leerresultaten.</w:t>
      </w:r>
    </w:p>
    <w:p w14:paraId="79986D8B" w14:textId="77777777" w:rsidR="00330B98" w:rsidRPr="005535AA" w:rsidRDefault="00E964E0" w:rsidP="00E964E0">
      <w:pPr>
        <w:pStyle w:val="Lijstalinea"/>
        <w:numPr>
          <w:ilvl w:val="0"/>
          <w:numId w:val="3"/>
        </w:numPr>
        <w:rPr>
          <w:rFonts w:cstheme="minorHAnsi"/>
        </w:rPr>
      </w:pPr>
      <w:r w:rsidRPr="005535AA">
        <w:rPr>
          <w:rFonts w:cstheme="minorHAnsi"/>
        </w:rPr>
        <w:t>Verduidelijk de reikwijdte: welke innovaties, regelgevingsdomeinen of beleidsterreinen worden getest?</w:t>
      </w:r>
    </w:p>
    <w:p w14:paraId="1BC1E13F" w14:textId="782DDBE6" w:rsidR="00E964E0" w:rsidRPr="005535AA" w:rsidRDefault="00E964E0" w:rsidP="00E964E0">
      <w:pPr>
        <w:pStyle w:val="Lijstalinea"/>
        <w:numPr>
          <w:ilvl w:val="0"/>
          <w:numId w:val="3"/>
        </w:numPr>
        <w:rPr>
          <w:rFonts w:cstheme="minorHAnsi"/>
          <w:strike/>
        </w:rPr>
      </w:pPr>
      <w:r w:rsidRPr="005535AA">
        <w:rPr>
          <w:rFonts w:cstheme="minorHAnsi"/>
        </w:rPr>
        <w:t xml:space="preserve">Leg uit hoe de </w:t>
      </w:r>
      <w:proofErr w:type="spellStart"/>
      <w:r w:rsidR="002459CA" w:rsidRPr="005535AA">
        <w:rPr>
          <w:rFonts w:cstheme="minorHAnsi"/>
        </w:rPr>
        <w:t>regulatory</w:t>
      </w:r>
      <w:proofErr w:type="spellEnd"/>
      <w:r w:rsidR="002459CA" w:rsidRPr="005535AA">
        <w:rPr>
          <w:rFonts w:cstheme="minorHAnsi"/>
        </w:rPr>
        <w:t xml:space="preserve"> </w:t>
      </w:r>
      <w:proofErr w:type="spellStart"/>
      <w:r w:rsidRPr="005535AA">
        <w:rPr>
          <w:rFonts w:cstheme="minorHAnsi"/>
        </w:rPr>
        <w:t>sandbox</w:t>
      </w:r>
      <w:proofErr w:type="spellEnd"/>
      <w:r w:rsidRPr="005535AA">
        <w:rPr>
          <w:rFonts w:cstheme="minorHAnsi"/>
        </w:rPr>
        <w:t xml:space="preserve"> bijdraagt aan het versnellen van innovatie</w:t>
      </w:r>
      <w:r w:rsidR="00371E2D" w:rsidRPr="005535AA">
        <w:rPr>
          <w:rFonts w:cstheme="minorHAnsi"/>
        </w:rPr>
        <w:t>.</w:t>
      </w:r>
      <w:r w:rsidRPr="005535AA">
        <w:rPr>
          <w:rFonts w:cstheme="minorHAnsi"/>
        </w:rPr>
        <w:t xml:space="preserve"> </w:t>
      </w:r>
    </w:p>
    <w:p w14:paraId="57763687" w14:textId="77777777" w:rsidR="00E964E0" w:rsidRPr="005535AA" w:rsidRDefault="00E964E0" w:rsidP="00E964E0">
      <w:pPr>
        <w:rPr>
          <w:rFonts w:cstheme="minorHAnsi"/>
        </w:rPr>
      </w:pPr>
    </w:p>
    <w:p w14:paraId="51282130" w14:textId="0C02FA07" w:rsidR="00E964E0" w:rsidRPr="005535AA" w:rsidRDefault="000B15AD" w:rsidP="00E964E0">
      <w:pPr>
        <w:rPr>
          <w:rFonts w:cstheme="minorHAnsi"/>
        </w:rPr>
      </w:pPr>
      <w:r w:rsidRPr="005535AA">
        <w:rPr>
          <w:rFonts w:cstheme="minorHAnsi"/>
        </w:rPr>
        <w:t xml:space="preserve">3. </w:t>
      </w:r>
      <w:r w:rsidR="00E964E0" w:rsidRPr="005535AA">
        <w:rPr>
          <w:rFonts w:cstheme="minorHAnsi"/>
        </w:rPr>
        <w:t>Regelgevingscontext en belemmeringen (max. 1 pagina)</w:t>
      </w:r>
    </w:p>
    <w:p w14:paraId="5E402CB3" w14:textId="35D8AB74" w:rsidR="00330B98" w:rsidRPr="005535AA" w:rsidRDefault="00E964E0" w:rsidP="00371E2D">
      <w:pPr>
        <w:pStyle w:val="Lijstalinea"/>
        <w:numPr>
          <w:ilvl w:val="0"/>
          <w:numId w:val="16"/>
        </w:numPr>
        <w:ind w:left="426" w:hanging="426"/>
        <w:rPr>
          <w:rFonts w:cstheme="minorHAnsi"/>
        </w:rPr>
      </w:pPr>
      <w:r w:rsidRPr="005535AA">
        <w:rPr>
          <w:rFonts w:cstheme="minorHAnsi"/>
        </w:rPr>
        <w:t>Geef aan welke wettelijke en regelgevingskaders (nationaal en EU) van toepassing zijn.</w:t>
      </w:r>
    </w:p>
    <w:p w14:paraId="61AFAB2C" w14:textId="5C3E5498" w:rsidR="00E964E0" w:rsidRPr="005535AA" w:rsidRDefault="00E964E0" w:rsidP="00330B98">
      <w:pPr>
        <w:pStyle w:val="Lijstalinea"/>
        <w:numPr>
          <w:ilvl w:val="0"/>
          <w:numId w:val="4"/>
        </w:numPr>
        <w:rPr>
          <w:rFonts w:cstheme="minorHAnsi"/>
        </w:rPr>
      </w:pPr>
      <w:r w:rsidRPr="005535AA">
        <w:rPr>
          <w:rFonts w:cstheme="minorHAnsi"/>
        </w:rPr>
        <w:t xml:space="preserve">Beschrijf specifieke belemmeringen, beperkingen of onzekerheden die in de </w:t>
      </w:r>
      <w:proofErr w:type="spellStart"/>
      <w:r w:rsidRPr="005535AA">
        <w:rPr>
          <w:rFonts w:cstheme="minorHAnsi"/>
        </w:rPr>
        <w:t>sandbox</w:t>
      </w:r>
      <w:proofErr w:type="spellEnd"/>
      <w:r w:rsidRPr="005535AA">
        <w:rPr>
          <w:rFonts w:cstheme="minorHAnsi"/>
        </w:rPr>
        <w:t xml:space="preserve"> zullen worden onderzocht.</w:t>
      </w:r>
    </w:p>
    <w:p w14:paraId="0AD80EA8" w14:textId="77777777" w:rsidR="00E964E0" w:rsidRPr="005535AA" w:rsidRDefault="00E964E0" w:rsidP="00E964E0">
      <w:pPr>
        <w:rPr>
          <w:rFonts w:cstheme="minorHAnsi"/>
          <w:strike/>
        </w:rPr>
      </w:pPr>
    </w:p>
    <w:p w14:paraId="14516AFF" w14:textId="10C0155E" w:rsidR="00E964E0" w:rsidRPr="005535AA" w:rsidRDefault="000B15AD" w:rsidP="00E964E0">
      <w:pPr>
        <w:rPr>
          <w:rFonts w:cstheme="minorHAnsi"/>
        </w:rPr>
      </w:pPr>
      <w:r w:rsidRPr="005535AA">
        <w:rPr>
          <w:rFonts w:cstheme="minorHAnsi"/>
        </w:rPr>
        <w:t>4. S</w:t>
      </w:r>
      <w:r w:rsidR="00E964E0" w:rsidRPr="005535AA">
        <w:rPr>
          <w:rFonts w:cstheme="minorHAnsi"/>
        </w:rPr>
        <w:t>amenwerking</w:t>
      </w:r>
      <w:r w:rsidRPr="005535AA">
        <w:rPr>
          <w:rFonts w:cstheme="minorHAnsi"/>
        </w:rPr>
        <w:t xml:space="preserve"> </w:t>
      </w:r>
      <w:r w:rsidR="00E964E0" w:rsidRPr="005535AA">
        <w:rPr>
          <w:rFonts w:cstheme="minorHAnsi"/>
        </w:rPr>
        <w:t>(max. 1 pagina)</w:t>
      </w:r>
    </w:p>
    <w:p w14:paraId="6238E9BD" w14:textId="4FDA8D3F" w:rsidR="00330B98" w:rsidRPr="005535AA" w:rsidRDefault="00E964E0" w:rsidP="00371E2D">
      <w:pPr>
        <w:pStyle w:val="Lijstalinea"/>
        <w:numPr>
          <w:ilvl w:val="0"/>
          <w:numId w:val="15"/>
        </w:numPr>
        <w:ind w:left="426" w:hanging="426"/>
        <w:rPr>
          <w:rFonts w:cstheme="minorHAnsi"/>
        </w:rPr>
      </w:pPr>
      <w:r w:rsidRPr="005535AA">
        <w:rPr>
          <w:rFonts w:cstheme="minorHAnsi"/>
        </w:rPr>
        <w:t xml:space="preserve">Identificeer belangrijke </w:t>
      </w:r>
      <w:r w:rsidR="000B15AD" w:rsidRPr="005535AA">
        <w:rPr>
          <w:rFonts w:cstheme="minorHAnsi"/>
        </w:rPr>
        <w:t>stakeholders</w:t>
      </w:r>
      <w:r w:rsidRPr="005535AA">
        <w:rPr>
          <w:rFonts w:cstheme="minorHAnsi"/>
        </w:rPr>
        <w:t>, inclusief hun rollen en verantwoordelijkheden.</w:t>
      </w:r>
    </w:p>
    <w:p w14:paraId="7D6A3BCB" w14:textId="77C139F4" w:rsidR="00330B98" w:rsidRPr="005535AA" w:rsidRDefault="00E964E0" w:rsidP="00E964E0">
      <w:pPr>
        <w:pStyle w:val="Lijstalinea"/>
        <w:numPr>
          <w:ilvl w:val="0"/>
          <w:numId w:val="5"/>
        </w:numPr>
        <w:rPr>
          <w:rFonts w:cstheme="minorHAnsi"/>
        </w:rPr>
      </w:pPr>
      <w:r w:rsidRPr="005535AA">
        <w:rPr>
          <w:rFonts w:cstheme="minorHAnsi"/>
        </w:rPr>
        <w:t xml:space="preserve">Leg uit hoe samenwerking tussen </w:t>
      </w:r>
      <w:r w:rsidR="00422980" w:rsidRPr="005535AA">
        <w:rPr>
          <w:rFonts w:cstheme="minorHAnsi"/>
        </w:rPr>
        <w:t>bedrijven</w:t>
      </w:r>
      <w:r w:rsidRPr="005535AA">
        <w:rPr>
          <w:rFonts w:cstheme="minorHAnsi"/>
        </w:rPr>
        <w:t>, overheidsinstanties en onderzoeksinstellingen wordt gewaarborgd.</w:t>
      </w:r>
    </w:p>
    <w:p w14:paraId="6B0B075F" w14:textId="77777777" w:rsidR="00E964E0" w:rsidRPr="005535AA" w:rsidRDefault="00E964E0" w:rsidP="00E964E0">
      <w:pPr>
        <w:rPr>
          <w:rFonts w:cstheme="minorHAnsi"/>
        </w:rPr>
      </w:pPr>
    </w:p>
    <w:p w14:paraId="7CF1E835" w14:textId="083CCF06" w:rsidR="000B2D65" w:rsidRPr="005535AA" w:rsidRDefault="000B15AD" w:rsidP="00E964E0">
      <w:pPr>
        <w:rPr>
          <w:rFonts w:cstheme="minorHAnsi"/>
        </w:rPr>
      </w:pPr>
      <w:r w:rsidRPr="005535AA">
        <w:rPr>
          <w:rFonts w:cstheme="minorHAnsi"/>
        </w:rPr>
        <w:t>5</w:t>
      </w:r>
      <w:r w:rsidR="00E964E0" w:rsidRPr="005535AA">
        <w:rPr>
          <w:rFonts w:cstheme="minorHAnsi"/>
        </w:rPr>
        <w:t>. Verwachte impact en leermogelijkheden (max. 1 pagina)</w:t>
      </w:r>
    </w:p>
    <w:p w14:paraId="62D36C8C" w14:textId="1E9601DC" w:rsidR="000B2D65" w:rsidRPr="005535AA" w:rsidRDefault="00E964E0" w:rsidP="00E964E0">
      <w:pPr>
        <w:pStyle w:val="Lijstalinea"/>
        <w:numPr>
          <w:ilvl w:val="0"/>
          <w:numId w:val="6"/>
        </w:numPr>
        <w:rPr>
          <w:rFonts w:cstheme="minorHAnsi"/>
        </w:rPr>
      </w:pPr>
      <w:r w:rsidRPr="005535AA">
        <w:rPr>
          <w:rFonts w:cstheme="minorHAnsi"/>
        </w:rPr>
        <w:t xml:space="preserve">Beschrijf de verwachte resultaten van uw </w:t>
      </w:r>
      <w:proofErr w:type="spellStart"/>
      <w:r w:rsidRPr="005535AA">
        <w:rPr>
          <w:rFonts w:cstheme="minorHAnsi"/>
        </w:rPr>
        <w:t>sandbox</w:t>
      </w:r>
      <w:proofErr w:type="spellEnd"/>
      <w:r w:rsidRPr="005535AA">
        <w:rPr>
          <w:rFonts w:cstheme="minorHAnsi"/>
        </w:rPr>
        <w:t>-concept voor innovatie, regelgeving en beleidsleren.</w:t>
      </w:r>
    </w:p>
    <w:p w14:paraId="7CE85E0E" w14:textId="6E89F806" w:rsidR="000B2D65" w:rsidRPr="005535AA" w:rsidRDefault="00E964E0" w:rsidP="00E964E0">
      <w:pPr>
        <w:pStyle w:val="Lijstalinea"/>
        <w:numPr>
          <w:ilvl w:val="0"/>
          <w:numId w:val="6"/>
        </w:numPr>
        <w:rPr>
          <w:rFonts w:cstheme="minorHAnsi"/>
        </w:rPr>
      </w:pPr>
      <w:r w:rsidRPr="005535AA">
        <w:rPr>
          <w:rFonts w:cstheme="minorHAnsi"/>
        </w:rPr>
        <w:t xml:space="preserve">Leg uit wat de voordelen zijn voor de </w:t>
      </w:r>
      <w:r w:rsidR="00C66640" w:rsidRPr="005535AA">
        <w:rPr>
          <w:rFonts w:cstheme="minorHAnsi"/>
        </w:rPr>
        <w:t>land- en t</w:t>
      </w:r>
      <w:r w:rsidRPr="005535AA">
        <w:rPr>
          <w:rFonts w:cstheme="minorHAnsi"/>
        </w:rPr>
        <w:t>uinbouwsector en de bredere samenleving (duurzaamheid, veerkracht, concurrentievermogen).</w:t>
      </w:r>
    </w:p>
    <w:p w14:paraId="7D97B101" w14:textId="03D0D0D6" w:rsidR="00E964E0" w:rsidRPr="005535AA" w:rsidRDefault="00E964E0" w:rsidP="00E964E0">
      <w:pPr>
        <w:pStyle w:val="Lijstalinea"/>
        <w:numPr>
          <w:ilvl w:val="0"/>
          <w:numId w:val="6"/>
        </w:numPr>
        <w:rPr>
          <w:rFonts w:cstheme="minorHAnsi"/>
        </w:rPr>
      </w:pPr>
      <w:r w:rsidRPr="005535AA">
        <w:rPr>
          <w:rFonts w:cstheme="minorHAnsi"/>
        </w:rPr>
        <w:t>Geef aan hoe de resultaten zullen worden verspreid en hoe de inzichten op nationaal niveau of in de EU kunnen worden opgeschaald.</w:t>
      </w:r>
    </w:p>
    <w:sectPr w:rsidR="00E964E0" w:rsidRPr="005535AA" w:rsidSect="009B00DB">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71CC" w14:textId="77777777" w:rsidR="00351FFC" w:rsidRDefault="00351FFC" w:rsidP="00224F50">
      <w:r>
        <w:separator/>
      </w:r>
    </w:p>
  </w:endnote>
  <w:endnote w:type="continuationSeparator" w:id="0">
    <w:p w14:paraId="7F3E45EC" w14:textId="77777777" w:rsidR="00351FFC" w:rsidRDefault="00351FFC" w:rsidP="0022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Bradley Hand">
    <w:altName w:val="Calibri"/>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1B5D" w14:textId="6343FCBE" w:rsidR="00224F50" w:rsidRDefault="00224F50">
    <w:pPr>
      <w:pStyle w:val="Voettekst"/>
    </w:pPr>
    <w:r>
      <w:rPr>
        <w:rFonts w:ascii="Avenir Book" w:hAnsi="Avenir Book"/>
        <w:noProof/>
        <w:color w:val="EE0000"/>
        <w:sz w:val="21"/>
        <w:szCs w:val="21"/>
        <w:lang w:val="en-GB"/>
      </w:rPr>
      <w:drawing>
        <wp:inline distT="0" distB="0" distL="0" distR="0" wp14:anchorId="4243F112" wp14:editId="43841688">
          <wp:extent cx="503567" cy="338328"/>
          <wp:effectExtent l="0" t="0" r="4445" b="5080"/>
          <wp:docPr id="6957447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29712" name="Afbeelding 675829712"/>
                  <pic:cNvPicPr/>
                </pic:nvPicPr>
                <pic:blipFill rotWithShape="1">
                  <a:blip r:embed="rId1"/>
                  <a:srcRect l="20761" t="21531" r="24065" b="22865"/>
                  <a:stretch>
                    <a:fillRect/>
                  </a:stretch>
                </pic:blipFill>
                <pic:spPr bwMode="auto">
                  <a:xfrm>
                    <a:off x="0" y="0"/>
                    <a:ext cx="543121" cy="36490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ED14" w14:textId="77777777" w:rsidR="00351FFC" w:rsidRDefault="00351FFC" w:rsidP="00224F50">
      <w:r>
        <w:separator/>
      </w:r>
    </w:p>
  </w:footnote>
  <w:footnote w:type="continuationSeparator" w:id="0">
    <w:p w14:paraId="59F89AEF" w14:textId="77777777" w:rsidR="00351FFC" w:rsidRDefault="00351FFC" w:rsidP="0022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7F6D"/>
    <w:multiLevelType w:val="hybridMultilevel"/>
    <w:tmpl w:val="CD909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CB702F"/>
    <w:multiLevelType w:val="hybridMultilevel"/>
    <w:tmpl w:val="2F0EA948"/>
    <w:lvl w:ilvl="0" w:tplc="1A3E0504">
      <w:start w:val="5"/>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553B57"/>
    <w:multiLevelType w:val="hybridMultilevel"/>
    <w:tmpl w:val="B53C36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D631064"/>
    <w:multiLevelType w:val="hybridMultilevel"/>
    <w:tmpl w:val="B040F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5949BE"/>
    <w:multiLevelType w:val="hybridMultilevel"/>
    <w:tmpl w:val="E18672AC"/>
    <w:lvl w:ilvl="0" w:tplc="1792B8B8">
      <w:start w:val="1"/>
      <w:numFmt w:val="decimal"/>
      <w:lvlText w:val="%1."/>
      <w:lvlJc w:val="left"/>
      <w:pPr>
        <w:ind w:left="760" w:hanging="4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7B1DD7"/>
    <w:multiLevelType w:val="hybridMultilevel"/>
    <w:tmpl w:val="6988E78E"/>
    <w:lvl w:ilvl="0" w:tplc="24CE51EE">
      <w:start w:val="5"/>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18D1203"/>
    <w:multiLevelType w:val="hybridMultilevel"/>
    <w:tmpl w:val="6CB85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7D4EA6"/>
    <w:multiLevelType w:val="hybridMultilevel"/>
    <w:tmpl w:val="1286EC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CE9407C"/>
    <w:multiLevelType w:val="hybridMultilevel"/>
    <w:tmpl w:val="116CBB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D1143F3"/>
    <w:multiLevelType w:val="hybridMultilevel"/>
    <w:tmpl w:val="F544E6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66E0379"/>
    <w:multiLevelType w:val="hybridMultilevel"/>
    <w:tmpl w:val="BC104B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CE7016"/>
    <w:multiLevelType w:val="hybridMultilevel"/>
    <w:tmpl w:val="B6BCD3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2BE4BAD"/>
    <w:multiLevelType w:val="hybridMultilevel"/>
    <w:tmpl w:val="DDE640F2"/>
    <w:lvl w:ilvl="0" w:tplc="1A3E0504">
      <w:start w:val="5"/>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DF04E08"/>
    <w:multiLevelType w:val="multilevel"/>
    <w:tmpl w:val="9D6834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2323865"/>
    <w:multiLevelType w:val="hybridMultilevel"/>
    <w:tmpl w:val="75C6CB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8383E49"/>
    <w:multiLevelType w:val="hybridMultilevel"/>
    <w:tmpl w:val="55BED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6929DC"/>
    <w:multiLevelType w:val="hybridMultilevel"/>
    <w:tmpl w:val="16FC30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8426025">
    <w:abstractNumId w:val="13"/>
  </w:num>
  <w:num w:numId="2" w16cid:durableId="6761883">
    <w:abstractNumId w:val="11"/>
  </w:num>
  <w:num w:numId="3" w16cid:durableId="269626909">
    <w:abstractNumId w:val="9"/>
  </w:num>
  <w:num w:numId="4" w16cid:durableId="929119200">
    <w:abstractNumId w:val="8"/>
  </w:num>
  <w:num w:numId="5" w16cid:durableId="1777559705">
    <w:abstractNumId w:val="14"/>
  </w:num>
  <w:num w:numId="6" w16cid:durableId="2124837342">
    <w:abstractNumId w:val="2"/>
  </w:num>
  <w:num w:numId="7" w16cid:durableId="1228567891">
    <w:abstractNumId w:val="7"/>
  </w:num>
  <w:num w:numId="8" w16cid:durableId="1133982152">
    <w:abstractNumId w:val="16"/>
  </w:num>
  <w:num w:numId="9" w16cid:durableId="1697586019">
    <w:abstractNumId w:val="10"/>
  </w:num>
  <w:num w:numId="10" w16cid:durableId="316737239">
    <w:abstractNumId w:val="4"/>
  </w:num>
  <w:num w:numId="11" w16cid:durableId="1365012967">
    <w:abstractNumId w:val="15"/>
  </w:num>
  <w:num w:numId="12" w16cid:durableId="274796688">
    <w:abstractNumId w:val="0"/>
  </w:num>
  <w:num w:numId="13" w16cid:durableId="43020325">
    <w:abstractNumId w:val="1"/>
  </w:num>
  <w:num w:numId="14" w16cid:durableId="2100445098">
    <w:abstractNumId w:val="5"/>
  </w:num>
  <w:num w:numId="15" w16cid:durableId="629626713">
    <w:abstractNumId w:val="6"/>
  </w:num>
  <w:num w:numId="16" w16cid:durableId="409350554">
    <w:abstractNumId w:val="3"/>
  </w:num>
  <w:num w:numId="17" w16cid:durableId="1276909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28"/>
    <w:rsid w:val="000624C3"/>
    <w:rsid w:val="00092C6E"/>
    <w:rsid w:val="00093EC7"/>
    <w:rsid w:val="000B15AD"/>
    <w:rsid w:val="000B2D65"/>
    <w:rsid w:val="000E3F85"/>
    <w:rsid w:val="0010214D"/>
    <w:rsid w:val="00127C28"/>
    <w:rsid w:val="001300A6"/>
    <w:rsid w:val="00130A86"/>
    <w:rsid w:val="0015624D"/>
    <w:rsid w:val="00187CA6"/>
    <w:rsid w:val="001A634E"/>
    <w:rsid w:val="001C2707"/>
    <w:rsid w:val="001F37A0"/>
    <w:rsid w:val="00224F50"/>
    <w:rsid w:val="002350EE"/>
    <w:rsid w:val="002459CA"/>
    <w:rsid w:val="00272F81"/>
    <w:rsid w:val="002C6C57"/>
    <w:rsid w:val="00330B98"/>
    <w:rsid w:val="00351803"/>
    <w:rsid w:val="00351FFC"/>
    <w:rsid w:val="00366239"/>
    <w:rsid w:val="00371E2D"/>
    <w:rsid w:val="0039518B"/>
    <w:rsid w:val="003A76D6"/>
    <w:rsid w:val="00422980"/>
    <w:rsid w:val="00484320"/>
    <w:rsid w:val="004A3F8B"/>
    <w:rsid w:val="004A6B2E"/>
    <w:rsid w:val="004C1FE3"/>
    <w:rsid w:val="004E78E7"/>
    <w:rsid w:val="005535AA"/>
    <w:rsid w:val="00556CE1"/>
    <w:rsid w:val="006450C3"/>
    <w:rsid w:val="006B67DA"/>
    <w:rsid w:val="006C4FB6"/>
    <w:rsid w:val="006F0916"/>
    <w:rsid w:val="00703E5F"/>
    <w:rsid w:val="007312C5"/>
    <w:rsid w:val="00733545"/>
    <w:rsid w:val="007607B0"/>
    <w:rsid w:val="007F7A5D"/>
    <w:rsid w:val="00816519"/>
    <w:rsid w:val="00834B56"/>
    <w:rsid w:val="00894845"/>
    <w:rsid w:val="008B2880"/>
    <w:rsid w:val="008B5202"/>
    <w:rsid w:val="008C3EB3"/>
    <w:rsid w:val="008D15DB"/>
    <w:rsid w:val="008E2F68"/>
    <w:rsid w:val="0090728F"/>
    <w:rsid w:val="009263AE"/>
    <w:rsid w:val="00931E94"/>
    <w:rsid w:val="009B00DB"/>
    <w:rsid w:val="009C44CF"/>
    <w:rsid w:val="009E14F5"/>
    <w:rsid w:val="00A048AE"/>
    <w:rsid w:val="00A10C5D"/>
    <w:rsid w:val="00A56F55"/>
    <w:rsid w:val="00AD1DDE"/>
    <w:rsid w:val="00AF0A54"/>
    <w:rsid w:val="00AF19C7"/>
    <w:rsid w:val="00AF518D"/>
    <w:rsid w:val="00B05884"/>
    <w:rsid w:val="00B967FE"/>
    <w:rsid w:val="00BD1252"/>
    <w:rsid w:val="00C03F46"/>
    <w:rsid w:val="00C66640"/>
    <w:rsid w:val="00C80A91"/>
    <w:rsid w:val="00CA0C51"/>
    <w:rsid w:val="00CC36C8"/>
    <w:rsid w:val="00CD4172"/>
    <w:rsid w:val="00D02B0F"/>
    <w:rsid w:val="00D26FDA"/>
    <w:rsid w:val="00D36B7C"/>
    <w:rsid w:val="00DD2F9B"/>
    <w:rsid w:val="00DE0A54"/>
    <w:rsid w:val="00E13A46"/>
    <w:rsid w:val="00E2222D"/>
    <w:rsid w:val="00E57958"/>
    <w:rsid w:val="00E814A0"/>
    <w:rsid w:val="00E96463"/>
    <w:rsid w:val="00E964E0"/>
    <w:rsid w:val="00EB163C"/>
    <w:rsid w:val="00FB4236"/>
    <w:rsid w:val="00FB7EA9"/>
    <w:rsid w:val="00FD657B"/>
    <w:rsid w:val="00FF27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DD14"/>
  <w15:chartTrackingRefBased/>
  <w15:docId w15:val="{EFB74FC7-C16E-364C-99CB-BF17748F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C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7C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7C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7C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7C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7C2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C2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C2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C2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C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7C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7C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7C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7C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7C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C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C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C28"/>
    <w:rPr>
      <w:rFonts w:eastAsiaTheme="majorEastAsia" w:cstheme="majorBidi"/>
      <w:color w:val="272727" w:themeColor="text1" w:themeTint="D8"/>
    </w:rPr>
  </w:style>
  <w:style w:type="paragraph" w:styleId="Titel">
    <w:name w:val="Title"/>
    <w:basedOn w:val="Standaard"/>
    <w:next w:val="Standaard"/>
    <w:link w:val="TitelChar"/>
    <w:uiPriority w:val="10"/>
    <w:qFormat/>
    <w:rsid w:val="00127C2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C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C2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C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C2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27C28"/>
    <w:rPr>
      <w:i/>
      <w:iCs/>
      <w:color w:val="404040" w:themeColor="text1" w:themeTint="BF"/>
    </w:rPr>
  </w:style>
  <w:style w:type="paragraph" w:styleId="Lijstalinea">
    <w:name w:val="List Paragraph"/>
    <w:basedOn w:val="Standaard"/>
    <w:uiPriority w:val="34"/>
    <w:qFormat/>
    <w:rsid w:val="00127C28"/>
    <w:pPr>
      <w:ind w:left="720"/>
      <w:contextualSpacing/>
    </w:pPr>
  </w:style>
  <w:style w:type="character" w:styleId="Intensievebenadrukking">
    <w:name w:val="Intense Emphasis"/>
    <w:basedOn w:val="Standaardalinea-lettertype"/>
    <w:uiPriority w:val="21"/>
    <w:qFormat/>
    <w:rsid w:val="00127C28"/>
    <w:rPr>
      <w:i/>
      <w:iCs/>
      <w:color w:val="2F5496" w:themeColor="accent1" w:themeShade="BF"/>
    </w:rPr>
  </w:style>
  <w:style w:type="paragraph" w:styleId="Duidelijkcitaat">
    <w:name w:val="Intense Quote"/>
    <w:basedOn w:val="Standaard"/>
    <w:next w:val="Standaard"/>
    <w:link w:val="DuidelijkcitaatChar"/>
    <w:uiPriority w:val="30"/>
    <w:qFormat/>
    <w:rsid w:val="00127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7C28"/>
    <w:rPr>
      <w:i/>
      <w:iCs/>
      <w:color w:val="2F5496" w:themeColor="accent1" w:themeShade="BF"/>
    </w:rPr>
  </w:style>
  <w:style w:type="character" w:styleId="Intensieveverwijzing">
    <w:name w:val="Intense Reference"/>
    <w:basedOn w:val="Standaardalinea-lettertype"/>
    <w:uiPriority w:val="32"/>
    <w:qFormat/>
    <w:rsid w:val="00127C28"/>
    <w:rPr>
      <w:b/>
      <w:bCs/>
      <w:smallCaps/>
      <w:color w:val="2F5496" w:themeColor="accent1" w:themeShade="BF"/>
      <w:spacing w:val="5"/>
    </w:rPr>
  </w:style>
  <w:style w:type="table" w:styleId="Tabelrasterlicht">
    <w:name w:val="Grid Table Light"/>
    <w:basedOn w:val="Standaardtabel"/>
    <w:uiPriority w:val="40"/>
    <w:rsid w:val="00127C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224F50"/>
    <w:pPr>
      <w:tabs>
        <w:tab w:val="center" w:pos="4536"/>
        <w:tab w:val="right" w:pos="9072"/>
      </w:tabs>
    </w:pPr>
  </w:style>
  <w:style w:type="character" w:customStyle="1" w:styleId="KoptekstChar">
    <w:name w:val="Koptekst Char"/>
    <w:basedOn w:val="Standaardalinea-lettertype"/>
    <w:link w:val="Koptekst"/>
    <w:uiPriority w:val="99"/>
    <w:rsid w:val="00224F50"/>
  </w:style>
  <w:style w:type="paragraph" w:styleId="Voettekst">
    <w:name w:val="footer"/>
    <w:basedOn w:val="Standaard"/>
    <w:link w:val="VoettekstChar"/>
    <w:uiPriority w:val="99"/>
    <w:unhideWhenUsed/>
    <w:rsid w:val="00224F50"/>
    <w:pPr>
      <w:tabs>
        <w:tab w:val="center" w:pos="4536"/>
        <w:tab w:val="right" w:pos="9072"/>
      </w:tabs>
    </w:pPr>
  </w:style>
  <w:style w:type="character" w:customStyle="1" w:styleId="VoettekstChar">
    <w:name w:val="Voettekst Char"/>
    <w:basedOn w:val="Standaardalinea-lettertype"/>
    <w:link w:val="Voettekst"/>
    <w:uiPriority w:val="99"/>
    <w:rsid w:val="00224F50"/>
  </w:style>
  <w:style w:type="table" w:styleId="Tabelraster">
    <w:name w:val="Table Grid"/>
    <w:basedOn w:val="Standaardtabel"/>
    <w:uiPriority w:val="39"/>
    <w:rsid w:val="00E96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56F55"/>
    <w:rPr>
      <w:color w:val="0563C1" w:themeColor="hyperlink"/>
      <w:u w:val="single"/>
    </w:rPr>
  </w:style>
  <w:style w:type="character" w:styleId="Onopgelostemelding">
    <w:name w:val="Unresolved Mention"/>
    <w:basedOn w:val="Standaardalinea-lettertype"/>
    <w:uiPriority w:val="99"/>
    <w:semiHidden/>
    <w:unhideWhenUsed/>
    <w:rsid w:val="00A56F55"/>
    <w:rPr>
      <w:color w:val="605E5C"/>
      <w:shd w:val="clear" w:color="auto" w:fill="E1DFDD"/>
    </w:rPr>
  </w:style>
  <w:style w:type="character" w:customStyle="1" w:styleId="apple-converted-space">
    <w:name w:val="apple-converted-space"/>
    <w:basedOn w:val="Standaardalinea-lettertype"/>
    <w:rsid w:val="001C2707"/>
  </w:style>
  <w:style w:type="character" w:styleId="Zwaar">
    <w:name w:val="Strong"/>
    <w:basedOn w:val="Standaardalinea-lettertype"/>
    <w:uiPriority w:val="22"/>
    <w:qFormat/>
    <w:rsid w:val="001C2707"/>
    <w:rPr>
      <w:b/>
      <w:bCs/>
    </w:rPr>
  </w:style>
  <w:style w:type="paragraph" w:styleId="Normaalweb">
    <w:name w:val="Normal (Web)"/>
    <w:basedOn w:val="Standaard"/>
    <w:uiPriority w:val="99"/>
    <w:semiHidden/>
    <w:unhideWhenUsed/>
    <w:rsid w:val="001C2707"/>
    <w:pPr>
      <w:spacing w:before="100" w:beforeAutospacing="1" w:after="100" w:afterAutospacing="1"/>
    </w:pPr>
    <w:rPr>
      <w:rFonts w:ascii="Times New Roman" w:eastAsia="Times New Roman" w:hAnsi="Times New Roman" w:cs="Times New Roman"/>
      <w:kern w:val="0"/>
      <w:lang w:eastAsia="nl-NL"/>
      <w14:ligatures w14:val="none"/>
    </w:rPr>
  </w:style>
  <w:style w:type="paragraph" w:styleId="Revisie">
    <w:name w:val="Revision"/>
    <w:hidden/>
    <w:uiPriority w:val="99"/>
    <w:semiHidden/>
    <w:rsid w:val="00371E2D"/>
  </w:style>
  <w:style w:type="character" w:styleId="Verwijzingopmerking">
    <w:name w:val="annotation reference"/>
    <w:basedOn w:val="Standaardalinea-lettertype"/>
    <w:uiPriority w:val="99"/>
    <w:semiHidden/>
    <w:unhideWhenUsed/>
    <w:rsid w:val="00371E2D"/>
    <w:rPr>
      <w:sz w:val="16"/>
      <w:szCs w:val="16"/>
    </w:rPr>
  </w:style>
  <w:style w:type="paragraph" w:styleId="Tekstopmerking">
    <w:name w:val="annotation text"/>
    <w:basedOn w:val="Standaard"/>
    <w:link w:val="TekstopmerkingChar"/>
    <w:uiPriority w:val="99"/>
    <w:unhideWhenUsed/>
    <w:rsid w:val="00371E2D"/>
    <w:rPr>
      <w:sz w:val="20"/>
      <w:szCs w:val="20"/>
    </w:rPr>
  </w:style>
  <w:style w:type="character" w:customStyle="1" w:styleId="TekstopmerkingChar">
    <w:name w:val="Tekst opmerking Char"/>
    <w:basedOn w:val="Standaardalinea-lettertype"/>
    <w:link w:val="Tekstopmerking"/>
    <w:uiPriority w:val="99"/>
    <w:rsid w:val="00371E2D"/>
    <w:rPr>
      <w:sz w:val="20"/>
      <w:szCs w:val="20"/>
    </w:rPr>
  </w:style>
  <w:style w:type="paragraph" w:styleId="Onderwerpvanopmerking">
    <w:name w:val="annotation subject"/>
    <w:basedOn w:val="Tekstopmerking"/>
    <w:next w:val="Tekstopmerking"/>
    <w:link w:val="OnderwerpvanopmerkingChar"/>
    <w:uiPriority w:val="99"/>
    <w:semiHidden/>
    <w:unhideWhenUsed/>
    <w:rsid w:val="00371E2D"/>
    <w:rPr>
      <w:b/>
      <w:bCs/>
    </w:rPr>
  </w:style>
  <w:style w:type="character" w:customStyle="1" w:styleId="OnderwerpvanopmerkingChar">
    <w:name w:val="Onderwerp van opmerking Char"/>
    <w:basedOn w:val="TekstopmerkingChar"/>
    <w:link w:val="Onderwerpvanopmerking"/>
    <w:uiPriority w:val="99"/>
    <w:semiHidden/>
    <w:rsid w:val="00371E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dealab@tkitu.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dealab@tkitu.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idealab@tkitu.n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mpacttu.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4e8441-ccd4-4767-b533-60ecaf6ccb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BDB6F45A7E124B93ED3F67CFAAD12E" ma:contentTypeVersion="10" ma:contentTypeDescription="Een nieuw document maken." ma:contentTypeScope="" ma:versionID="edf00e854fa3d28c85a580709bbaba62">
  <xsd:schema xmlns:xsd="http://www.w3.org/2001/XMLSchema" xmlns:xs="http://www.w3.org/2001/XMLSchema" xmlns:p="http://schemas.microsoft.com/office/2006/metadata/properties" xmlns:ns2="df4e8441-ccd4-4767-b533-60ecaf6ccbde" targetNamespace="http://schemas.microsoft.com/office/2006/metadata/properties" ma:root="true" ma:fieldsID="d7a4a306b65eb1bc15688259cdb22598" ns2:_="">
    <xsd:import namespace="df4e8441-ccd4-4767-b533-60ecaf6ccb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8441-ccd4-4767-b533-60ecaf6c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da5ea42-b2cb-418d-a628-b7e594e385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1D3DB-8589-4603-8880-07BDB65CD0A3}">
  <ds:schemaRefs>
    <ds:schemaRef ds:uri="http://schemas.microsoft.com/sharepoint/v3/contenttype/forms"/>
  </ds:schemaRefs>
</ds:datastoreItem>
</file>

<file path=customXml/itemProps2.xml><?xml version="1.0" encoding="utf-8"?>
<ds:datastoreItem xmlns:ds="http://schemas.openxmlformats.org/officeDocument/2006/customXml" ds:itemID="{5ED2B86F-F645-4392-9FB7-4445F6F84B4F}">
  <ds:schemaRefs>
    <ds:schemaRef ds:uri="http://schemas.microsoft.com/office/2006/metadata/properties"/>
    <ds:schemaRef ds:uri="http://schemas.microsoft.com/office/infopath/2007/PartnerControls"/>
    <ds:schemaRef ds:uri="df4e8441-ccd4-4767-b533-60ecaf6ccbde"/>
  </ds:schemaRefs>
</ds:datastoreItem>
</file>

<file path=customXml/itemProps3.xml><?xml version="1.0" encoding="utf-8"?>
<ds:datastoreItem xmlns:ds="http://schemas.openxmlformats.org/officeDocument/2006/customXml" ds:itemID="{59FB3E18-ECAE-4370-97E8-7C584751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8441-ccd4-4767-b533-60ecaf6cc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987</Words>
  <Characters>5434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Spek</dc:creator>
  <cp:keywords/>
  <dc:description/>
  <cp:lastModifiedBy>Kimberley de Waard</cp:lastModifiedBy>
  <cp:revision>5</cp:revision>
  <cp:lastPrinted>2026-02-23T11:27:00Z</cp:lastPrinted>
  <dcterms:created xsi:type="dcterms:W3CDTF">2026-02-23T11:14:00Z</dcterms:created>
  <dcterms:modified xsi:type="dcterms:W3CDTF">2026-02-23T11:30:00Z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0x01010054BDB6F45A7E124B93ED3F67CFAAD12E</vt:lpwstr>
  </property>
  <property fmtid="{D5CDD505-2E9C-101B-9397-08002B2CF9AE}" pid="3" name="MediaServiceImageTags">
    <vt:lpwstr/>
  </property>
</Properties>
</file>